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60" w:lineRule="exact"/>
        <w:ind w:firstLine="198" w:firstLineChars="62"/>
        <w:jc w:val="left"/>
        <w:rPr>
          <w:rFonts w:ascii="黑体" w:hAnsi="黑体" w:eastAsia="黑体"/>
          <w:sz w:val="32"/>
          <w:szCs w:val="32"/>
        </w:rPr>
      </w:pPr>
      <w:r>
        <w:rPr>
          <w:rFonts w:hint="eastAsia" w:ascii="黑体" w:hAnsi="黑体" w:eastAsia="黑体"/>
          <w:sz w:val="32"/>
          <w:szCs w:val="32"/>
        </w:rPr>
        <w:t>附件</w:t>
      </w:r>
    </w:p>
    <w:p>
      <w:pPr>
        <w:pStyle w:val="16"/>
        <w:spacing w:line="560" w:lineRule="exact"/>
        <w:ind w:firstLine="198" w:firstLineChars="62"/>
        <w:jc w:val="left"/>
        <w:rPr>
          <w:rFonts w:ascii="黑体" w:hAnsi="黑体" w:eastAsia="黑体"/>
          <w:sz w:val="32"/>
          <w:szCs w:val="32"/>
        </w:rPr>
      </w:pPr>
    </w:p>
    <w:p>
      <w:pPr>
        <w:pStyle w:val="16"/>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202</w:t>
      </w:r>
      <w:r>
        <w:rPr>
          <w:rFonts w:hint="default" w:ascii="方正小标宋简体" w:eastAsia="方正小标宋简体"/>
          <w:sz w:val="44"/>
          <w:szCs w:val="44"/>
          <w:lang w:val="en" w:eastAsia="zh-CN"/>
        </w:rPr>
        <w:t>3</w:t>
      </w:r>
      <w:r>
        <w:rPr>
          <w:rFonts w:hint="eastAsia" w:ascii="方正小标宋简体" w:eastAsia="方正小标宋简体"/>
          <w:sz w:val="44"/>
          <w:szCs w:val="44"/>
        </w:rPr>
        <w:t>年《坪山人大》内刊编印服务</w:t>
      </w:r>
    </w:p>
    <w:p>
      <w:pPr>
        <w:pStyle w:val="16"/>
        <w:spacing w:line="560" w:lineRule="exact"/>
        <w:ind w:firstLine="0" w:firstLineChars="0"/>
        <w:jc w:val="center"/>
        <w:rPr>
          <w:rFonts w:hint="eastAsia" w:ascii="方正小标宋简体" w:eastAsia="方正小标宋简体"/>
          <w:sz w:val="44"/>
          <w:szCs w:val="44"/>
          <w:lang w:val="en" w:eastAsia="zh-CN"/>
        </w:rPr>
      </w:pPr>
      <w:r>
        <w:rPr>
          <w:rFonts w:hint="eastAsia" w:ascii="方正小标宋简体" w:eastAsia="方正小标宋简体"/>
          <w:sz w:val="44"/>
          <w:szCs w:val="44"/>
        </w:rPr>
        <w:t>招标采购</w:t>
      </w:r>
      <w:r>
        <w:rPr>
          <w:rFonts w:hint="eastAsia" w:ascii="方正小标宋简体" w:eastAsia="方正小标宋简体"/>
          <w:sz w:val="44"/>
          <w:szCs w:val="44"/>
          <w:lang w:eastAsia="zh-CN"/>
        </w:rPr>
        <w:t>需求</w:t>
      </w:r>
    </w:p>
    <w:p>
      <w:pPr>
        <w:spacing w:line="560" w:lineRule="exact"/>
      </w:pPr>
    </w:p>
    <w:p>
      <w:pPr>
        <w:pStyle w:val="16"/>
        <w:spacing w:line="560" w:lineRule="exact"/>
        <w:ind w:firstLine="640"/>
        <w:rPr>
          <w:rFonts w:ascii="黑体" w:hAnsi="黑体" w:eastAsia="黑体"/>
          <w:sz w:val="32"/>
          <w:szCs w:val="32"/>
        </w:rPr>
      </w:pPr>
      <w:r>
        <w:rPr>
          <w:rFonts w:hint="eastAsia" w:ascii="黑体" w:hAnsi="黑体" w:eastAsia="黑体"/>
          <w:sz w:val="32"/>
          <w:szCs w:val="32"/>
        </w:rPr>
        <w:t>一、项目名称</w:t>
      </w:r>
    </w:p>
    <w:p>
      <w:pPr>
        <w:pStyle w:val="16"/>
        <w:spacing w:line="560" w:lineRule="exact"/>
        <w:ind w:firstLine="640"/>
        <w:rPr>
          <w:rFonts w:ascii="仿宋_GB2312" w:hAnsi="宋体" w:eastAsia="仿宋_GB2312"/>
          <w:sz w:val="32"/>
          <w:szCs w:val="32"/>
        </w:rPr>
      </w:pPr>
      <w:r>
        <w:rPr>
          <w:rFonts w:hint="eastAsia" w:ascii="仿宋_GB2312" w:hAnsi="宋体" w:eastAsia="仿宋_GB2312"/>
          <w:sz w:val="32"/>
          <w:szCs w:val="32"/>
          <w:lang w:val="en-US" w:eastAsia="zh-CN"/>
        </w:rPr>
        <w:t>2023年</w:t>
      </w:r>
      <w:r>
        <w:rPr>
          <w:rFonts w:hint="eastAsia" w:ascii="仿宋_GB2312" w:hAnsi="宋体" w:eastAsia="仿宋_GB2312"/>
          <w:sz w:val="32"/>
          <w:szCs w:val="32"/>
        </w:rPr>
        <w:t>《坪山人大》内刊编印服务</w:t>
      </w:r>
    </w:p>
    <w:p>
      <w:pPr>
        <w:pStyle w:val="16"/>
        <w:spacing w:line="560" w:lineRule="exact"/>
        <w:ind w:firstLine="640"/>
        <w:rPr>
          <w:rFonts w:ascii="仿宋_GB2312" w:hAnsi="宋体" w:eastAsia="仿宋_GB2312"/>
          <w:bCs/>
          <w:sz w:val="32"/>
          <w:szCs w:val="32"/>
          <w:lang w:val="zh-TW"/>
        </w:rPr>
      </w:pPr>
      <w:r>
        <w:rPr>
          <w:rFonts w:hint="eastAsia" w:ascii="黑体" w:hAnsi="黑体" w:eastAsia="黑体"/>
          <w:sz w:val="32"/>
          <w:szCs w:val="32"/>
        </w:rPr>
        <w:t>二、</w:t>
      </w:r>
      <w:r>
        <w:rPr>
          <w:rFonts w:hint="eastAsia" w:ascii="黑体" w:hAnsi="黑体" w:eastAsia="黑体"/>
          <w:sz w:val="32"/>
          <w:szCs w:val="32"/>
          <w:lang w:eastAsia="zh-CN"/>
        </w:rPr>
        <w:t>投标</w:t>
      </w:r>
      <w:r>
        <w:rPr>
          <w:rFonts w:hint="eastAsia" w:ascii="黑体" w:hAnsi="黑体" w:eastAsia="黑体"/>
          <w:sz w:val="32"/>
          <w:szCs w:val="32"/>
        </w:rPr>
        <w:t>金额</w:t>
      </w:r>
      <w:r>
        <w:rPr>
          <w:rFonts w:hint="eastAsia" w:ascii="黑体" w:hAnsi="黑体" w:eastAsia="黑体"/>
          <w:sz w:val="32"/>
          <w:szCs w:val="32"/>
          <w:lang w:eastAsia="zh-CN"/>
        </w:rPr>
        <w:t>要求</w:t>
      </w:r>
      <w:r>
        <w:rPr>
          <w:rFonts w:hint="eastAsia" w:ascii="黑体" w:hAnsi="黑体" w:eastAsia="黑体"/>
          <w:sz w:val="32"/>
          <w:szCs w:val="32"/>
        </w:rPr>
        <w:t>：</w:t>
      </w:r>
      <w:r>
        <w:rPr>
          <w:rFonts w:hint="eastAsia" w:ascii="仿宋_GB2312" w:hAnsi="宋体" w:eastAsia="仿宋_GB2312"/>
          <w:sz w:val="32"/>
          <w:szCs w:val="32"/>
          <w:highlight w:val="none"/>
          <w:lang w:val="en-US" w:eastAsia="zh-CN"/>
        </w:rPr>
        <w:t>40</w:t>
      </w:r>
      <w:r>
        <w:rPr>
          <w:rFonts w:hint="eastAsia" w:ascii="仿宋_GB2312" w:hAnsi="黑体" w:eastAsia="仿宋_GB2312"/>
          <w:sz w:val="32"/>
          <w:szCs w:val="32"/>
        </w:rPr>
        <w:t>万元以内，</w:t>
      </w:r>
      <w:r>
        <w:rPr>
          <w:rFonts w:hint="eastAsia" w:ascii="仿宋_GB2312" w:hAnsi="宋体" w:eastAsia="仿宋_GB2312"/>
          <w:bCs/>
          <w:sz w:val="32"/>
          <w:szCs w:val="32"/>
          <w:lang w:val="zh-TW"/>
        </w:rPr>
        <w:t>投标单位投标金额应控制在</w:t>
      </w:r>
      <w:r>
        <w:rPr>
          <w:rFonts w:hint="eastAsia" w:ascii="仿宋_GB2312" w:hAnsi="宋体" w:eastAsia="仿宋_GB2312"/>
          <w:bCs/>
          <w:sz w:val="32"/>
          <w:szCs w:val="32"/>
          <w:highlight w:val="none"/>
          <w:lang w:val="en-US" w:eastAsia="zh-CN"/>
        </w:rPr>
        <w:t>40</w:t>
      </w:r>
      <w:r>
        <w:rPr>
          <w:rFonts w:hint="eastAsia" w:ascii="仿宋_GB2312" w:hAnsi="宋体" w:eastAsia="仿宋_GB2312"/>
          <w:bCs/>
          <w:sz w:val="32"/>
          <w:szCs w:val="32"/>
          <w:lang w:val="zh-TW"/>
        </w:rPr>
        <w:t>万元（含）以内，超出视为无效投标。</w:t>
      </w:r>
    </w:p>
    <w:p>
      <w:pPr>
        <w:pStyle w:val="16"/>
        <w:spacing w:line="560" w:lineRule="exact"/>
        <w:ind w:firstLine="640"/>
        <w:rPr>
          <w:rFonts w:ascii="仿宋_GB2312" w:hAnsi="黑体"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、采购项目说明和内容</w:t>
      </w:r>
    </w:p>
    <w:p>
      <w:pPr>
        <w:pStyle w:val="16"/>
        <w:spacing w:line="560" w:lineRule="exact"/>
        <w:ind w:firstLine="640"/>
        <w:rPr>
          <w:rFonts w:ascii="楷体" w:hAnsi="楷体" w:eastAsia="楷体"/>
          <w:sz w:val="32"/>
          <w:szCs w:val="32"/>
        </w:rPr>
      </w:pPr>
      <w:r>
        <w:rPr>
          <w:rFonts w:hint="eastAsia" w:ascii="楷体" w:hAnsi="楷体" w:eastAsia="楷体"/>
          <w:sz w:val="32"/>
          <w:szCs w:val="32"/>
        </w:rPr>
        <w:t>（一）项目简介</w:t>
      </w:r>
      <w:bookmarkStart w:id="0" w:name="OLE_LINK1"/>
    </w:p>
    <w:p>
      <w:pPr>
        <w:pStyle w:val="16"/>
        <w:spacing w:line="560" w:lineRule="exact"/>
        <w:ind w:firstLine="640"/>
        <w:rPr>
          <w:rFonts w:hint="default" w:ascii="仿宋_GB2312" w:hAnsi="宋体" w:eastAsia="仿宋_GB2312"/>
          <w:sz w:val="32"/>
          <w:szCs w:val="32"/>
          <w:lang w:val="en-US" w:eastAsia="zh-CN"/>
        </w:rPr>
      </w:pPr>
      <w:r>
        <w:rPr>
          <w:rFonts w:hint="eastAsia" w:ascii="仿宋_GB2312" w:hAnsi="宋体" w:eastAsia="仿宋_GB2312" w:cs="仿宋"/>
          <w:sz w:val="32"/>
          <w:szCs w:val="32"/>
          <w:lang w:val="zh-TW"/>
        </w:rPr>
        <w:t>为进一步丰富人大宣传载体，记录坪山人大发展足迹，总结基层人大工作做法和经验，丰富和拓展代</w:t>
      </w:r>
      <w:r>
        <w:rPr>
          <w:rFonts w:hint="eastAsia" w:ascii="仿宋_GB2312" w:hAnsi="宋体" w:eastAsia="仿宋_GB2312"/>
          <w:sz w:val="32"/>
          <w:szCs w:val="32"/>
        </w:rPr>
        <w:t>表知情知政渠道，</w:t>
      </w:r>
      <w:r>
        <w:rPr>
          <w:rFonts w:hint="eastAsia" w:ascii="仿宋_GB2312" w:hAnsi="宋体" w:eastAsia="仿宋_GB2312" w:cs="仿宋"/>
          <w:sz w:val="32"/>
          <w:szCs w:val="32"/>
          <w:lang w:val="zh-TW"/>
        </w:rPr>
        <w:t>密切与人大代表、人民群众之间的联系，</w:t>
      </w:r>
      <w:r>
        <w:rPr>
          <w:rFonts w:hint="eastAsia" w:ascii="仿宋_GB2312" w:hAnsi="宋体" w:eastAsia="仿宋_GB2312"/>
          <w:sz w:val="32"/>
          <w:szCs w:val="32"/>
        </w:rPr>
        <w:t>在全区人大系统深入学习宣传贯彻好人民代表大会制度，区人大常委会创办《坪山人大》机关内刊。</w:t>
      </w:r>
    </w:p>
    <w:bookmarkEnd w:id="0"/>
    <w:p>
      <w:pPr>
        <w:pStyle w:val="16"/>
        <w:spacing w:line="560" w:lineRule="exact"/>
        <w:ind w:firstLine="640"/>
        <w:rPr>
          <w:rFonts w:ascii="楷体" w:hAnsi="楷体" w:eastAsia="楷体"/>
          <w:sz w:val="32"/>
          <w:szCs w:val="32"/>
        </w:rPr>
      </w:pPr>
      <w:r>
        <w:rPr>
          <w:rFonts w:hint="eastAsia" w:ascii="楷体" w:hAnsi="楷体" w:eastAsia="楷体"/>
          <w:sz w:val="32"/>
          <w:szCs w:val="32"/>
        </w:rPr>
        <w:t>（二）采购内容</w:t>
      </w:r>
    </w:p>
    <w:p>
      <w:pPr>
        <w:pStyle w:val="16"/>
        <w:spacing w:line="560" w:lineRule="exact"/>
        <w:ind w:firstLine="640"/>
        <w:rPr>
          <w:rFonts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年《坪山人大》内刊编印服务项目以项目整体打包形式采购，采购内容具体如下：</w:t>
      </w:r>
    </w:p>
    <w:p>
      <w:pPr>
        <w:pStyle w:val="16"/>
        <w:spacing w:line="560" w:lineRule="exact"/>
        <w:ind w:firstLine="64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cs="仿宋"/>
          <w:sz w:val="32"/>
          <w:szCs w:val="32"/>
          <w:lang w:val="zh-TW"/>
        </w:rPr>
        <w:t>中标方组建专业项目团队，负责《坪山人大》内刊编印服务，主要包括素材收集、文案策划、内容采编、校对、美编、印刷</w:t>
      </w:r>
      <w:r>
        <w:rPr>
          <w:rFonts w:hint="eastAsia" w:ascii="仿宋_GB2312" w:hAnsi="宋体" w:eastAsia="仿宋_GB2312" w:cs="仿宋"/>
          <w:sz w:val="32"/>
          <w:szCs w:val="32"/>
          <w:lang w:val="zh-TW" w:eastAsia="zh-CN"/>
        </w:rPr>
        <w:t>、配送</w:t>
      </w:r>
      <w:r>
        <w:rPr>
          <w:rFonts w:hint="eastAsia" w:ascii="仿宋_GB2312" w:hAnsi="宋体" w:eastAsia="仿宋_GB2312" w:cs="仿宋"/>
          <w:sz w:val="32"/>
          <w:szCs w:val="32"/>
          <w:lang w:val="zh-TW"/>
        </w:rPr>
        <w:t>等服务。</w:t>
      </w:r>
    </w:p>
    <w:p>
      <w:pPr>
        <w:adjustRightInd w:val="0"/>
        <w:spacing w:line="560" w:lineRule="exact"/>
        <w:ind w:firstLine="640" w:firstLineChars="200"/>
        <w:rPr>
          <w:rFonts w:hint="eastAsia" w:ascii="仿宋_GB2312" w:hAnsi="宋体" w:eastAsia="仿宋_GB2312" w:cs="仿宋"/>
          <w:sz w:val="32"/>
          <w:szCs w:val="32"/>
          <w:lang w:val="zh-TW" w:eastAsia="zh-CN"/>
        </w:rPr>
      </w:pPr>
      <w:r>
        <w:rPr>
          <w:rFonts w:hint="eastAsia" w:ascii="仿宋_GB2312" w:hAnsi="宋体" w:eastAsia="仿宋_GB2312"/>
          <w:sz w:val="32"/>
          <w:szCs w:val="32"/>
        </w:rPr>
        <w:t>2</w:t>
      </w:r>
      <w:r>
        <w:rPr>
          <w:rFonts w:hint="eastAsia" w:ascii="仿宋_GB2312" w:hAnsi="宋体" w:eastAsia="仿宋_GB2312" w:cs="仿宋"/>
          <w:sz w:val="32"/>
          <w:szCs w:val="32"/>
          <w:lang w:val="zh-TW"/>
        </w:rPr>
        <w:t>.</w:t>
      </w:r>
      <w:r>
        <w:rPr>
          <w:rFonts w:hint="default" w:ascii="仿宋_GB2312" w:hAnsi="宋体" w:eastAsia="仿宋_GB2312" w:cs="仿宋"/>
          <w:sz w:val="32"/>
          <w:szCs w:val="32"/>
          <w:lang w:val="en" w:eastAsia="zh-CN"/>
        </w:rPr>
        <w:t>2023</w:t>
      </w:r>
      <w:r>
        <w:rPr>
          <w:rFonts w:hint="eastAsia" w:ascii="仿宋_GB2312" w:hAnsi="宋体" w:eastAsia="仿宋_GB2312" w:cs="仿宋"/>
          <w:sz w:val="32"/>
          <w:szCs w:val="32"/>
          <w:lang w:val="zh-TW"/>
        </w:rPr>
        <w:t>年内出刊</w:t>
      </w:r>
      <w:r>
        <w:rPr>
          <w:rFonts w:hint="eastAsia" w:ascii="仿宋_GB2312" w:hAnsi="宋体" w:eastAsia="仿宋_GB2312" w:cs="仿宋"/>
          <w:sz w:val="32"/>
          <w:szCs w:val="32"/>
          <w:lang w:val="en-US" w:eastAsia="zh-CN"/>
        </w:rPr>
        <w:t>6</w:t>
      </w:r>
      <w:r>
        <w:rPr>
          <w:rFonts w:hint="eastAsia" w:ascii="仿宋_GB2312" w:hAnsi="宋体" w:eastAsia="仿宋_GB2312" w:cs="仿宋"/>
          <w:sz w:val="32"/>
          <w:szCs w:val="32"/>
          <w:lang w:val="zh-TW"/>
        </w:rPr>
        <w:t>期，每期内容由采购方审定后付印</w:t>
      </w:r>
      <w:r>
        <w:rPr>
          <w:rFonts w:hint="eastAsia" w:ascii="仿宋_GB2312" w:hAnsi="宋体" w:eastAsia="仿宋_GB2312" w:cs="仿宋"/>
          <w:sz w:val="32"/>
          <w:szCs w:val="32"/>
          <w:lang w:val="zh-TW" w:eastAsia="zh-CN"/>
        </w:rPr>
        <w:t>。</w:t>
      </w:r>
    </w:p>
    <w:p>
      <w:pPr>
        <w:adjustRightInd w:val="0"/>
        <w:spacing w:line="560" w:lineRule="exact"/>
        <w:ind w:firstLine="640" w:firstLineChars="200"/>
        <w:rPr>
          <w:rFonts w:ascii="仿宋_GB2312" w:hAnsi="宋体" w:eastAsia="仿宋_GB2312" w:cs="仿宋"/>
          <w:sz w:val="32"/>
          <w:szCs w:val="32"/>
          <w:lang w:val="zh-TW"/>
        </w:rPr>
      </w:pPr>
      <w:r>
        <w:rPr>
          <w:rFonts w:hint="eastAsia" w:ascii="仿宋_GB2312" w:hAnsi="宋体" w:eastAsia="仿宋_GB2312" w:cs="仿宋"/>
          <w:sz w:val="32"/>
          <w:szCs w:val="32"/>
          <w:lang w:val="zh-TW"/>
        </w:rPr>
        <w:t>3.每期内刊印刷</w:t>
      </w:r>
      <w:r>
        <w:rPr>
          <w:rFonts w:hint="eastAsia" w:ascii="仿宋_GB2312" w:hAnsi="宋体" w:eastAsia="仿宋_GB2312" w:cs="仿宋"/>
          <w:sz w:val="32"/>
          <w:szCs w:val="32"/>
          <w:highlight w:val="none"/>
          <w:lang w:val="en-US" w:eastAsia="zh-CN"/>
        </w:rPr>
        <w:t>500</w:t>
      </w:r>
      <w:r>
        <w:rPr>
          <w:rFonts w:hint="eastAsia" w:ascii="仿宋_GB2312" w:hAnsi="宋体" w:eastAsia="仿宋_GB2312" w:cs="仿宋"/>
          <w:sz w:val="32"/>
          <w:szCs w:val="32"/>
          <w:lang w:val="zh-TW"/>
        </w:rPr>
        <w:t>本，16开（21*28.5cm），</w:t>
      </w:r>
      <w:r>
        <w:rPr>
          <w:rFonts w:hint="eastAsia" w:ascii="仿宋_GB2312" w:hAnsi="宋体" w:eastAsia="仿宋_GB2312" w:cs="仿宋"/>
          <w:sz w:val="32"/>
          <w:szCs w:val="32"/>
          <w:highlight w:val="none"/>
          <w:lang w:val="en-US" w:eastAsia="zh-CN"/>
        </w:rPr>
        <w:t>6</w:t>
      </w:r>
      <w:r>
        <w:rPr>
          <w:rFonts w:hint="eastAsia" w:ascii="仿宋_GB2312" w:hAnsi="宋体" w:eastAsia="仿宋_GB2312" w:cs="仿宋"/>
          <w:sz w:val="32"/>
          <w:szCs w:val="32"/>
          <w:highlight w:val="none"/>
          <w:lang w:val="zh-TW"/>
        </w:rPr>
        <w:t>0</w:t>
      </w:r>
      <w:r>
        <w:rPr>
          <w:rFonts w:hint="eastAsia" w:ascii="仿宋_GB2312" w:hAnsi="宋体" w:eastAsia="仿宋_GB2312" w:cs="仿宋"/>
          <w:sz w:val="32"/>
          <w:szCs w:val="32"/>
          <w:lang w:val="zh-TW"/>
        </w:rPr>
        <w:t>页左右，彩色输出，</w:t>
      </w:r>
      <w:r>
        <w:rPr>
          <w:rFonts w:hint="eastAsia" w:ascii="仿宋_GB2312" w:hAnsi="宋体" w:eastAsia="仿宋_GB2312" w:cs="仿宋"/>
          <w:sz w:val="32"/>
          <w:szCs w:val="32"/>
          <w:lang w:val="zh-TW" w:eastAsia="zh-CN"/>
        </w:rPr>
        <w:t>骑马钉</w:t>
      </w:r>
      <w:r>
        <w:rPr>
          <w:rFonts w:hint="eastAsia" w:ascii="仿宋_GB2312" w:hAnsi="宋体" w:eastAsia="仿宋_GB2312" w:cs="仿宋"/>
          <w:sz w:val="32"/>
          <w:szCs w:val="32"/>
          <w:lang w:val="zh-TW"/>
        </w:rPr>
        <w:t>装订制作。</w:t>
      </w:r>
    </w:p>
    <w:p>
      <w:pPr>
        <w:pStyle w:val="16"/>
        <w:spacing w:line="560" w:lineRule="exact"/>
        <w:ind w:firstLine="64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cs="仿宋"/>
          <w:sz w:val="32"/>
          <w:szCs w:val="32"/>
          <w:lang w:val="zh-TW"/>
        </w:rPr>
        <w:t>具体采</w:t>
      </w:r>
      <w:r>
        <w:rPr>
          <w:rFonts w:hint="eastAsia" w:ascii="仿宋_GB2312" w:hAnsi="宋体" w:eastAsia="仿宋_GB2312"/>
          <w:sz w:val="32"/>
          <w:szCs w:val="32"/>
        </w:rPr>
        <w:t>购服务内容，以双方签订的合同为准。</w:t>
      </w:r>
    </w:p>
    <w:p>
      <w:pPr>
        <w:pStyle w:val="16"/>
        <w:spacing w:line="560" w:lineRule="exact"/>
        <w:ind w:firstLine="640"/>
        <w:rPr>
          <w:rFonts w:ascii="楷体" w:hAnsi="楷体" w:eastAsia="楷体"/>
          <w:color w:val="000000"/>
          <w:sz w:val="32"/>
          <w:szCs w:val="32"/>
        </w:rPr>
      </w:pPr>
      <w:r>
        <w:rPr>
          <w:rFonts w:hint="eastAsia" w:ascii="楷体" w:hAnsi="楷体" w:eastAsia="楷体"/>
          <w:color w:val="000000"/>
          <w:sz w:val="32"/>
          <w:szCs w:val="32"/>
        </w:rPr>
        <w:t>（三）服务要求</w:t>
      </w:r>
    </w:p>
    <w:p>
      <w:pPr>
        <w:pStyle w:val="16"/>
        <w:spacing w:line="560" w:lineRule="exact"/>
        <w:ind w:firstLine="640"/>
        <w:rPr>
          <w:rFonts w:hint="eastAsia" w:ascii="仿宋_GB2312" w:hAnsi="宋体" w:eastAsia="仿宋_GB2312" w:cs="仿宋"/>
          <w:sz w:val="32"/>
          <w:szCs w:val="32"/>
          <w:lang w:val="zh-TW"/>
        </w:rPr>
      </w:pPr>
      <w:r>
        <w:rPr>
          <w:rFonts w:hint="eastAsia" w:ascii="仿宋_GB2312" w:hAnsi="宋体" w:eastAsia="仿宋_GB2312" w:cs="仿宋"/>
          <w:sz w:val="32"/>
          <w:szCs w:val="32"/>
          <w:lang w:val="zh-TW"/>
        </w:rPr>
        <w:t>1.中标方应严格依照国家有关法律法规和新闻宣传工作纪律以及区人大工作具体要求，承担《坪山人大》内刊编印工作，保质保量完成项目任务。</w:t>
      </w:r>
    </w:p>
    <w:p>
      <w:pPr>
        <w:pStyle w:val="16"/>
        <w:spacing w:line="560" w:lineRule="exact"/>
        <w:ind w:firstLine="640"/>
        <w:rPr>
          <w:rFonts w:ascii="仿宋_GB2312" w:hAnsi="宋体" w:eastAsia="仿宋_GB2312" w:cs="仿宋"/>
          <w:sz w:val="32"/>
          <w:szCs w:val="32"/>
          <w:lang w:val="zh-TW"/>
        </w:rPr>
      </w:pPr>
      <w:r>
        <w:rPr>
          <w:rFonts w:hint="eastAsia" w:ascii="仿宋_GB2312" w:hAnsi="宋体" w:eastAsia="仿宋_GB2312" w:cs="仿宋"/>
          <w:sz w:val="32"/>
          <w:szCs w:val="32"/>
          <w:lang w:val="en-US" w:eastAsia="zh-CN"/>
        </w:rPr>
        <w:t>2</w:t>
      </w:r>
      <w:r>
        <w:rPr>
          <w:rFonts w:hint="eastAsia" w:ascii="仿宋_GB2312" w:hAnsi="宋体" w:eastAsia="仿宋_GB2312" w:cs="仿宋"/>
          <w:sz w:val="32"/>
          <w:szCs w:val="32"/>
          <w:lang w:val="zh-TW"/>
        </w:rPr>
        <w:t>.中标方应保证《坪山人大》内刊整体风格及印刷质量稳定，未经采购方同意或授权不得擅自更改。</w:t>
      </w:r>
    </w:p>
    <w:p>
      <w:pPr>
        <w:pStyle w:val="16"/>
        <w:spacing w:line="560" w:lineRule="exact"/>
        <w:ind w:firstLine="640"/>
        <w:rPr>
          <w:rFonts w:hint="eastAsia" w:ascii="仿宋_GB2312" w:hAnsi="宋体" w:eastAsia="仿宋_GB2312" w:cs="仿宋"/>
          <w:sz w:val="32"/>
          <w:szCs w:val="32"/>
          <w:lang w:val="zh-TW" w:eastAsia="zh-CN"/>
        </w:rPr>
      </w:pPr>
      <w:r>
        <w:rPr>
          <w:rFonts w:hint="eastAsia" w:ascii="仿宋_GB2312" w:hAnsi="宋体" w:eastAsia="仿宋_GB2312" w:cs="仿宋"/>
          <w:sz w:val="32"/>
          <w:szCs w:val="32"/>
          <w:lang w:val="en-US" w:eastAsia="zh-CN"/>
        </w:rPr>
        <w:t>3</w:t>
      </w:r>
      <w:r>
        <w:rPr>
          <w:rFonts w:hint="eastAsia" w:ascii="仿宋_GB2312" w:hAnsi="宋体" w:eastAsia="仿宋_GB2312" w:cs="仿宋"/>
          <w:sz w:val="32"/>
          <w:szCs w:val="32"/>
          <w:lang w:val="zh-TW"/>
        </w:rPr>
        <w:t>.对采购方提供的或从采购方获取的内部信息，</w:t>
      </w:r>
      <w:r>
        <w:rPr>
          <w:rFonts w:hint="eastAsia" w:ascii="仿宋_GB2312" w:hAnsi="宋体" w:eastAsia="仿宋_GB2312" w:cs="仿宋"/>
          <w:sz w:val="32"/>
          <w:szCs w:val="32"/>
          <w:lang w:val="zh-TW" w:eastAsia="zh-CN"/>
        </w:rPr>
        <w:t>参与招投标活动的各方</w:t>
      </w:r>
      <w:r>
        <w:rPr>
          <w:rFonts w:hint="eastAsia" w:ascii="仿宋_GB2312" w:hAnsi="宋体" w:eastAsia="仿宋_GB2312" w:cs="仿宋"/>
          <w:sz w:val="32"/>
          <w:szCs w:val="32"/>
          <w:lang w:val="zh-TW"/>
        </w:rPr>
        <w:t>应承担保密责任</w:t>
      </w:r>
      <w:r>
        <w:rPr>
          <w:rFonts w:hint="eastAsia" w:ascii="仿宋_GB2312" w:hAnsi="宋体" w:eastAsia="仿宋_GB2312" w:cs="仿宋"/>
          <w:sz w:val="32"/>
          <w:szCs w:val="32"/>
          <w:lang w:val="zh-TW" w:eastAsia="zh-CN"/>
        </w:rPr>
        <w:t>，违者应当对由此造成的后果承担全部法律责任</w:t>
      </w:r>
      <w:r>
        <w:rPr>
          <w:rFonts w:hint="eastAsia" w:ascii="仿宋_GB2312" w:hAnsi="宋体" w:eastAsia="仿宋_GB2312" w:cs="仿宋"/>
          <w:sz w:val="32"/>
          <w:szCs w:val="32"/>
          <w:lang w:val="zh-TW"/>
        </w:rPr>
        <w:t>。</w:t>
      </w:r>
      <w:r>
        <w:rPr>
          <w:rFonts w:hint="eastAsia" w:ascii="仿宋_GB2312" w:hAnsi="宋体" w:eastAsia="仿宋_GB2312" w:cs="仿宋"/>
          <w:sz w:val="32"/>
          <w:szCs w:val="32"/>
          <w:lang w:val="zh-TW" w:eastAsia="zh-CN"/>
        </w:rPr>
        <w:t>该项保密责任期限为永久，不因招标活动的无效、中止、结束等而终止。同时，中标方应承担因履行合同、提供服务所知悉的甲方一切未经公开的内部信息的保密责任，保密期限为永久。</w:t>
      </w:r>
    </w:p>
    <w:p>
      <w:pPr>
        <w:pStyle w:val="16"/>
        <w:spacing w:line="560" w:lineRule="exact"/>
        <w:ind w:firstLine="640"/>
        <w:rPr>
          <w:rFonts w:hint="eastAsia" w:ascii="仿宋_GB2312" w:hAnsi="宋体" w:eastAsia="仿宋_GB2312" w:cs="仿宋"/>
          <w:sz w:val="32"/>
          <w:szCs w:val="32"/>
          <w:lang w:val="zh-TW"/>
        </w:rPr>
      </w:pPr>
      <w:r>
        <w:rPr>
          <w:rFonts w:hint="eastAsia" w:ascii="仿宋_GB2312" w:hAnsi="宋体" w:eastAsia="仿宋_GB2312" w:cs="仿宋"/>
          <w:sz w:val="32"/>
          <w:szCs w:val="32"/>
          <w:lang w:val="en-US" w:eastAsia="zh-CN"/>
        </w:rPr>
        <w:t>4</w:t>
      </w:r>
      <w:r>
        <w:rPr>
          <w:rFonts w:hint="eastAsia" w:ascii="仿宋_GB2312" w:hAnsi="宋体" w:eastAsia="仿宋_GB2312" w:cs="仿宋"/>
          <w:sz w:val="32"/>
          <w:szCs w:val="32"/>
          <w:lang w:val="zh-TW"/>
        </w:rPr>
        <w:t>.</w:t>
      </w:r>
      <w:r>
        <w:rPr>
          <w:rFonts w:hint="eastAsia" w:ascii="仿宋_GB2312" w:hAnsi="宋体" w:eastAsia="仿宋_GB2312" w:cs="仿宋"/>
          <w:sz w:val="32"/>
          <w:szCs w:val="32"/>
          <w:lang w:val="zh-TW" w:eastAsia="zh-CN"/>
        </w:rPr>
        <w:t>《坪山人大》内刊知识产权属于招标方，未经招标方书面同意，中标方不得将《坪山人大》内刊及相关内容、版式等另行发表。但</w:t>
      </w:r>
      <w:r>
        <w:rPr>
          <w:rFonts w:hint="eastAsia" w:ascii="仿宋_GB2312" w:hAnsi="宋体" w:eastAsia="仿宋_GB2312" w:cs="仿宋"/>
          <w:sz w:val="32"/>
          <w:szCs w:val="32"/>
          <w:lang w:val="zh-TW"/>
        </w:rPr>
        <w:t>因中标方编印和发布的内容造成知识产权纠纷的，由中标方承担</w:t>
      </w:r>
      <w:r>
        <w:rPr>
          <w:rFonts w:hint="eastAsia" w:ascii="仿宋_GB2312" w:hAnsi="宋体" w:eastAsia="仿宋_GB2312" w:cs="仿宋"/>
          <w:sz w:val="32"/>
          <w:szCs w:val="32"/>
          <w:lang w:val="zh-TW" w:eastAsia="zh-CN"/>
        </w:rPr>
        <w:t>全部</w:t>
      </w:r>
      <w:r>
        <w:rPr>
          <w:rFonts w:hint="eastAsia" w:ascii="仿宋_GB2312" w:hAnsi="宋体" w:eastAsia="仿宋_GB2312" w:cs="仿宋"/>
          <w:sz w:val="32"/>
          <w:szCs w:val="32"/>
          <w:lang w:val="zh-TW"/>
        </w:rPr>
        <w:t>责任。</w:t>
      </w:r>
    </w:p>
    <w:p>
      <w:pPr>
        <w:pStyle w:val="16"/>
        <w:spacing w:line="560" w:lineRule="exact"/>
        <w:ind w:firstLine="640"/>
        <w:rPr>
          <w:rFonts w:ascii="仿宋_GB2312" w:hAnsi="宋体" w:eastAsia="仿宋_GB2312" w:cs="仿宋"/>
          <w:sz w:val="32"/>
          <w:szCs w:val="32"/>
          <w:lang w:val="zh-TW"/>
        </w:rPr>
      </w:pPr>
      <w:r>
        <w:rPr>
          <w:rFonts w:hint="eastAsia" w:ascii="仿宋_GB2312" w:hAnsi="宋体" w:eastAsia="仿宋_GB2312" w:cs="仿宋"/>
          <w:sz w:val="32"/>
          <w:szCs w:val="32"/>
          <w:lang w:val="en-US" w:eastAsia="zh-CN"/>
        </w:rPr>
        <w:t>5</w:t>
      </w:r>
      <w:r>
        <w:rPr>
          <w:rFonts w:hint="eastAsia" w:ascii="仿宋_GB2312" w:hAnsi="宋体" w:eastAsia="仿宋_GB2312" w:cs="仿宋"/>
          <w:sz w:val="32"/>
          <w:szCs w:val="32"/>
          <w:lang w:val="zh-TW"/>
        </w:rPr>
        <w:t>.中标方组建的项目团队成员需经采购方认可并同意，采购</w:t>
      </w:r>
      <w:r>
        <w:rPr>
          <w:rFonts w:hint="eastAsia" w:ascii="仿宋_GB2312" w:hAnsi="宋体" w:eastAsia="仿宋_GB2312"/>
          <w:color w:val="000000"/>
          <w:sz w:val="32"/>
          <w:szCs w:val="32"/>
        </w:rPr>
        <w:t>方有权要</w:t>
      </w:r>
      <w:r>
        <w:rPr>
          <w:rFonts w:hint="eastAsia" w:ascii="仿宋_GB2312" w:hAnsi="宋体" w:eastAsia="仿宋_GB2312" w:cs="仿宋"/>
          <w:sz w:val="32"/>
          <w:szCs w:val="32"/>
          <w:lang w:val="zh-TW"/>
        </w:rPr>
        <w:t>求中标方根据</w:t>
      </w:r>
      <w:r>
        <w:rPr>
          <w:rFonts w:ascii="仿宋_GB2312" w:hAnsi="宋体" w:eastAsia="仿宋_GB2312" w:cs="仿宋"/>
          <w:sz w:val="32"/>
          <w:szCs w:val="32"/>
          <w:lang w:val="zh-TW"/>
        </w:rPr>
        <w:t>工</w:t>
      </w:r>
      <w:r>
        <w:rPr>
          <w:rFonts w:hint="eastAsia" w:ascii="仿宋_GB2312" w:hAnsi="宋体" w:eastAsia="仿宋_GB2312" w:cs="仿宋"/>
          <w:sz w:val="32"/>
          <w:szCs w:val="32"/>
          <w:lang w:val="zh-TW"/>
        </w:rPr>
        <w:t>作需要适时调整或更换项目成员。</w:t>
      </w:r>
    </w:p>
    <w:p>
      <w:pPr>
        <w:pStyle w:val="16"/>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.中标方如在</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坪山人大</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内刊编印过程中出现严重工作失误，造成负面影响的，采购方有权提前终止合同并追究中标方的违约责任，并</w:t>
      </w:r>
      <w:bookmarkStart w:id="1" w:name="_Hlk5874637"/>
      <w:r>
        <w:rPr>
          <w:rFonts w:hint="eastAsia" w:ascii="仿宋_GB2312" w:hAnsi="宋体" w:eastAsia="仿宋_GB2312"/>
          <w:color w:val="000000"/>
          <w:sz w:val="32"/>
          <w:szCs w:val="32"/>
        </w:rPr>
        <w:t>保留向中标方主张相应法律责任的权利</w:t>
      </w:r>
      <w:bookmarkEnd w:id="1"/>
      <w:r>
        <w:rPr>
          <w:rFonts w:hint="eastAsia" w:ascii="仿宋_GB2312" w:hAnsi="宋体" w:eastAsia="仿宋_GB2312"/>
          <w:color w:val="000000"/>
          <w:sz w:val="32"/>
          <w:szCs w:val="32"/>
        </w:rPr>
        <w:t>。</w:t>
      </w:r>
    </w:p>
    <w:p>
      <w:pPr>
        <w:pStyle w:val="16"/>
        <w:spacing w:line="560" w:lineRule="exact"/>
        <w:ind w:firstLine="640"/>
        <w:rPr>
          <w:rFonts w:ascii="仿宋_GB2312" w:hAnsi="黑体"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、商务要求</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宋体" w:eastAsia="仿宋_GB2312" w:cs="Times New Roman"/>
          <w:bCs/>
          <w:sz w:val="32"/>
          <w:szCs w:val="32"/>
          <w:lang w:val="zh-TW"/>
        </w:rPr>
      </w:pPr>
      <w:r>
        <w:rPr>
          <w:rFonts w:hint="eastAsia" w:ascii="仿宋_GB2312" w:hAnsi="宋体" w:eastAsia="仿宋_GB2312" w:cs="Times New Roman"/>
          <w:bCs/>
          <w:sz w:val="32"/>
          <w:szCs w:val="32"/>
          <w:lang w:val="zh-TW"/>
        </w:rPr>
        <w:t>本项目采用综合评分的方式</w:t>
      </w:r>
      <w:r>
        <w:rPr>
          <w:rFonts w:hint="eastAsia" w:ascii="仿宋_GB2312" w:hAnsi="宋体" w:eastAsia="仿宋_GB2312" w:cs="Times New Roman"/>
          <w:bCs/>
          <w:sz w:val="32"/>
          <w:szCs w:val="32"/>
          <w:lang w:val="zh-TW" w:eastAsia="zh-CN"/>
        </w:rPr>
        <w:t>遴选</w:t>
      </w:r>
      <w:r>
        <w:rPr>
          <w:rFonts w:hint="eastAsia" w:ascii="仿宋_GB2312" w:hAnsi="宋体" w:eastAsia="仿宋_GB2312" w:cs="Times New Roman"/>
          <w:bCs/>
          <w:sz w:val="32"/>
          <w:szCs w:val="32"/>
          <w:lang w:val="zh-TW"/>
        </w:rPr>
        <w:t>，</w:t>
      </w:r>
      <w:r>
        <w:rPr>
          <w:rFonts w:hint="eastAsia" w:ascii="仿宋_GB2312" w:hAnsi="宋体" w:eastAsia="仿宋_GB2312" w:cs="Times New Roman"/>
          <w:bCs/>
          <w:sz w:val="32"/>
          <w:szCs w:val="32"/>
          <w:lang w:val="zh-TW" w:eastAsia="zh-CN"/>
        </w:rPr>
        <w:t>最高分为中标单位。</w:t>
      </w:r>
      <w:r>
        <w:rPr>
          <w:rFonts w:hint="eastAsia" w:ascii="仿宋_GB2312" w:hAnsi="宋体" w:eastAsia="仿宋_GB2312" w:cs="Times New Roman"/>
          <w:bCs/>
          <w:sz w:val="32"/>
          <w:szCs w:val="32"/>
          <w:lang w:val="zh-TW"/>
        </w:rPr>
        <w:t>具体投标人资格要求及评标方法如下：</w:t>
      </w:r>
    </w:p>
    <w:p>
      <w:pPr>
        <w:keepNext w:val="0"/>
        <w:keepLines w:val="0"/>
        <w:pageBreakBefore w:val="0"/>
        <w:kinsoku/>
        <w:wordWrap/>
        <w:overflowPunct/>
        <w:topLinePunct w:val="0"/>
        <w:bidi w:val="0"/>
        <w:spacing w:line="560" w:lineRule="exact"/>
        <w:ind w:firstLine="640" w:firstLineChars="200"/>
        <w:textAlignment w:val="auto"/>
        <w:outlineLvl w:val="9"/>
        <w:rPr>
          <w:rFonts w:ascii="楷体_GB2312" w:hAnsi="楷体_GB2312" w:eastAsia="楷体_GB2312" w:cs="楷体_GB2312"/>
          <w:bCs/>
          <w:sz w:val="32"/>
          <w:szCs w:val="32"/>
          <w:lang w:val="zh-TW"/>
        </w:rPr>
      </w:pPr>
      <w:r>
        <w:rPr>
          <w:rFonts w:hint="eastAsia" w:ascii="楷体_GB2312" w:hAnsi="楷体_GB2312" w:eastAsia="楷体_GB2312" w:cs="楷体_GB2312"/>
          <w:bCs/>
          <w:sz w:val="32"/>
          <w:szCs w:val="32"/>
          <w:lang w:val="zh-TW"/>
        </w:rPr>
        <w:t>（一）投标人资格要求</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宋体" w:eastAsia="仿宋_GB2312" w:cs="Times New Roman"/>
          <w:bCs/>
          <w:sz w:val="32"/>
          <w:szCs w:val="32"/>
          <w:lang w:val="zh-TW"/>
        </w:rPr>
      </w:pPr>
      <w:r>
        <w:rPr>
          <w:rFonts w:hint="eastAsia" w:ascii="仿宋_GB2312" w:hAnsi="宋体" w:eastAsia="仿宋_GB2312" w:cs="Times New Roman"/>
          <w:bCs/>
          <w:sz w:val="32"/>
          <w:szCs w:val="32"/>
          <w:lang w:val="zh-TW"/>
        </w:rPr>
        <w:t>1</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lang w:val="zh-TW"/>
        </w:rPr>
        <w:t>本项目不接受联合体投标，不接受分包转包；</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宋体" w:eastAsia="仿宋_GB2312" w:cs="Times New Roman"/>
          <w:bCs/>
          <w:sz w:val="32"/>
          <w:szCs w:val="32"/>
          <w:lang w:val="zh-TW"/>
        </w:rPr>
      </w:pPr>
      <w:r>
        <w:rPr>
          <w:rFonts w:hint="eastAsia" w:ascii="仿宋_GB2312" w:hAnsi="宋体" w:eastAsia="仿宋_GB2312" w:cs="Times New Roman"/>
          <w:bCs/>
          <w:sz w:val="32"/>
          <w:szCs w:val="32"/>
        </w:rPr>
        <w:t>2</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lang w:val="zh-TW"/>
        </w:rPr>
        <w:t>投标人经营范围必须包含本项目采购的</w:t>
      </w:r>
      <w:r>
        <w:rPr>
          <w:rFonts w:hint="eastAsia" w:ascii="仿宋_GB2312" w:hAnsi="宋体" w:eastAsia="仿宋_GB2312" w:cs="Times New Roman"/>
          <w:bCs/>
          <w:sz w:val="32"/>
          <w:szCs w:val="32"/>
          <w:lang w:val="zh-TW" w:eastAsia="zh-CN"/>
        </w:rPr>
        <w:t>服务</w:t>
      </w:r>
      <w:r>
        <w:rPr>
          <w:rFonts w:hint="eastAsia" w:ascii="仿宋_GB2312" w:hAnsi="宋体" w:eastAsia="仿宋_GB2312" w:cs="Times New Roman"/>
          <w:bCs/>
          <w:sz w:val="32"/>
          <w:szCs w:val="32"/>
          <w:lang w:val="zh-TW"/>
        </w:rPr>
        <w:t>内容；</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宋体" w:eastAsia="仿宋_GB2312" w:cs="Times New Roman"/>
          <w:bCs/>
          <w:sz w:val="32"/>
          <w:szCs w:val="32"/>
          <w:lang w:val="zh-TW"/>
        </w:rPr>
      </w:pPr>
      <w:r>
        <w:rPr>
          <w:rFonts w:hint="eastAsia" w:ascii="仿宋_GB2312" w:hAnsi="宋体" w:eastAsia="仿宋_GB2312" w:cs="Times New Roman"/>
          <w:bCs/>
          <w:sz w:val="32"/>
          <w:szCs w:val="32"/>
        </w:rPr>
        <w:t>3</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lang w:val="zh-TW"/>
        </w:rPr>
        <w:t>投标人</w:t>
      </w:r>
      <w:r>
        <w:rPr>
          <w:rFonts w:hint="eastAsia" w:ascii="仿宋_GB2312" w:hAnsi="宋体" w:eastAsia="仿宋_GB2312"/>
          <w:bCs/>
          <w:sz w:val="32"/>
          <w:szCs w:val="32"/>
        </w:rPr>
        <w:t>必须是</w:t>
      </w:r>
      <w:r>
        <w:rPr>
          <w:rFonts w:hint="eastAsia" w:ascii="仿宋_GB2312" w:hAnsi="宋体" w:eastAsia="仿宋_GB2312" w:cs="Times New Roman"/>
          <w:bCs/>
          <w:sz w:val="32"/>
          <w:szCs w:val="32"/>
          <w:lang w:val="zh-TW"/>
        </w:rPr>
        <w:t>在中国境内注册的独立法人或其他组织，</w:t>
      </w:r>
      <w:r>
        <w:rPr>
          <w:rFonts w:hint="eastAsia" w:ascii="仿宋_GB2312" w:hAnsi="宋体" w:eastAsia="仿宋_GB2312"/>
          <w:bCs/>
          <w:sz w:val="32"/>
          <w:szCs w:val="32"/>
        </w:rPr>
        <w:t>须提供有效的注册登记证书（</w:t>
      </w:r>
      <w:r>
        <w:rPr>
          <w:rFonts w:hint="eastAsia" w:ascii="仿宋_GB2312" w:hAnsi="宋体" w:eastAsia="仿宋_GB2312" w:cs="Times New Roman"/>
          <w:bCs/>
          <w:sz w:val="32"/>
          <w:szCs w:val="32"/>
          <w:lang w:val="zh-TW"/>
        </w:rPr>
        <w:t>营业执照、事业法人证书、社会团体法人登记证书等复印件</w:t>
      </w:r>
      <w:r>
        <w:rPr>
          <w:rFonts w:hint="eastAsia" w:ascii="仿宋_GB2312" w:hAnsi="宋体" w:eastAsia="仿宋_GB2312"/>
          <w:bCs/>
          <w:sz w:val="32"/>
          <w:szCs w:val="32"/>
        </w:rPr>
        <w:t>加盖投标人公章</w:t>
      </w:r>
      <w:r>
        <w:rPr>
          <w:rFonts w:hint="eastAsia" w:ascii="仿宋_GB2312" w:hAnsi="宋体" w:eastAsia="仿宋_GB2312" w:cs="Times New Roman"/>
          <w:bCs/>
          <w:sz w:val="32"/>
          <w:szCs w:val="32"/>
          <w:lang w:val="zh-TW"/>
        </w:rPr>
        <w:t>）；</w:t>
      </w:r>
    </w:p>
    <w:p>
      <w:pPr>
        <w:keepNext w:val="0"/>
        <w:keepLines w:val="0"/>
        <w:pageBreakBefore w:val="0"/>
        <w:kinsoku/>
        <w:wordWrap/>
        <w:overflowPunct/>
        <w:topLinePunct w:val="0"/>
        <w:bidi w:val="0"/>
        <w:spacing w:line="560" w:lineRule="exact"/>
        <w:ind w:firstLine="640" w:firstLineChars="200"/>
        <w:textAlignment w:val="auto"/>
        <w:outlineLvl w:val="9"/>
        <w:rPr>
          <w:rFonts w:hint="eastAsia" w:ascii="仿宋_GB2312" w:hAnsi="宋体" w:eastAsia="仿宋_GB2312" w:cs="Times New Roman"/>
          <w:bCs/>
          <w:sz w:val="32"/>
          <w:szCs w:val="32"/>
          <w:lang w:val="zh-TW" w:eastAsia="zh-CN"/>
        </w:rPr>
      </w:pPr>
      <w:r>
        <w:rPr>
          <w:rFonts w:hint="eastAsia" w:ascii="仿宋_GB2312" w:hAnsi="宋体" w:eastAsia="仿宋_GB2312" w:cs="Times New Roman"/>
          <w:bCs/>
          <w:sz w:val="32"/>
          <w:szCs w:val="32"/>
        </w:rPr>
        <w:t>4</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lang w:val="zh-TW"/>
        </w:rPr>
        <w:t>本项目对于一个法人多家公司进行投递资料，只承认一家供应商符合要求，超出作废</w:t>
      </w:r>
      <w:r>
        <w:rPr>
          <w:rFonts w:hint="eastAsia" w:ascii="仿宋_GB2312" w:hAnsi="宋体" w:eastAsia="仿宋_GB2312" w:cs="Times New Roman"/>
          <w:bCs/>
          <w:sz w:val="32"/>
          <w:szCs w:val="32"/>
          <w:lang w:val="zh-TW" w:eastAsia="zh-CN"/>
        </w:rPr>
        <w:t>；</w:t>
      </w:r>
    </w:p>
    <w:p>
      <w:pPr>
        <w:pStyle w:val="16"/>
        <w:keepNext w:val="0"/>
        <w:keepLines w:val="0"/>
        <w:pageBreakBefore w:val="0"/>
        <w:kinsoku/>
        <w:wordWrap/>
        <w:overflowPunct/>
        <w:topLinePunct w:val="0"/>
        <w:bidi w:val="0"/>
        <w:spacing w:line="560" w:lineRule="exact"/>
        <w:ind w:firstLine="640"/>
        <w:textAlignment w:val="auto"/>
        <w:outlineLvl w:val="9"/>
        <w:rPr>
          <w:rFonts w:hint="eastAsia" w:eastAsia="仿宋_GB2312"/>
          <w:lang w:val="zh-TW" w:eastAsia="zh-CN"/>
        </w:rPr>
      </w:pPr>
      <w:r>
        <w:rPr>
          <w:rFonts w:hint="eastAsia" w:ascii="仿宋_GB2312" w:hAnsi="宋体" w:eastAsia="仿宋_GB2312"/>
          <w:bCs/>
          <w:sz w:val="32"/>
          <w:szCs w:val="32"/>
        </w:rPr>
        <w:t>5</w:t>
      </w:r>
      <w:r>
        <w:rPr>
          <w:rFonts w:hint="eastAsia" w:ascii="仿宋_GB2312" w:hAnsi="宋体" w:eastAsia="仿宋_GB2312"/>
          <w:bCs/>
          <w:sz w:val="32"/>
          <w:szCs w:val="32"/>
          <w:lang w:val="en-US" w:eastAsia="zh-CN"/>
        </w:rPr>
        <w:t>.</w:t>
      </w:r>
      <w:r>
        <w:rPr>
          <w:rFonts w:hint="eastAsia" w:ascii="仿宋_GB2312" w:hAnsi="宋体" w:eastAsia="仿宋_GB2312"/>
          <w:bCs/>
          <w:sz w:val="32"/>
          <w:szCs w:val="32"/>
        </w:rPr>
        <w:t>参与本项目政府采购活动时不存在被有关部门禁止参与政府采购活动且在有效期内的情况</w:t>
      </w:r>
      <w:r>
        <w:rPr>
          <w:rFonts w:hint="eastAsia" w:ascii="仿宋_GB2312" w:hAnsi="宋体" w:eastAsia="仿宋_GB2312"/>
          <w:bCs/>
          <w:sz w:val="32"/>
          <w:szCs w:val="32"/>
          <w:lang w:eastAsia="zh-CN"/>
        </w:rPr>
        <w:t>。</w:t>
      </w:r>
    </w:p>
    <w:p>
      <w:pPr>
        <w:keepNext w:val="0"/>
        <w:keepLines w:val="0"/>
        <w:pageBreakBefore w:val="0"/>
        <w:kinsoku/>
        <w:wordWrap/>
        <w:overflowPunct/>
        <w:topLinePunct w:val="0"/>
        <w:bidi w:val="0"/>
        <w:spacing w:line="560" w:lineRule="exact"/>
        <w:ind w:firstLine="640" w:firstLineChars="200"/>
        <w:textAlignment w:val="auto"/>
        <w:outlineLvl w:val="9"/>
        <w:rPr>
          <w:rFonts w:ascii="楷体_GB2312" w:hAnsi="楷体_GB2312" w:eastAsia="楷体_GB2312" w:cs="楷体_GB2312"/>
          <w:bCs/>
          <w:sz w:val="32"/>
          <w:szCs w:val="32"/>
          <w:lang w:val="zh-TW"/>
        </w:rPr>
      </w:pPr>
      <w:r>
        <w:rPr>
          <w:rFonts w:hint="eastAsia" w:ascii="楷体_GB2312" w:hAnsi="楷体_GB2312" w:eastAsia="楷体_GB2312" w:cs="楷体_GB2312"/>
          <w:bCs/>
          <w:sz w:val="32"/>
          <w:szCs w:val="32"/>
          <w:lang w:val="zh-TW"/>
        </w:rPr>
        <w:t>（二）评标方法</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宋体" w:eastAsia="仿宋_GB2312" w:cs="Times New Roman"/>
          <w:bCs/>
          <w:sz w:val="32"/>
          <w:szCs w:val="32"/>
          <w:lang w:val="zh-TW"/>
        </w:rPr>
      </w:pPr>
      <w:r>
        <w:rPr>
          <w:rFonts w:hint="eastAsia" w:ascii="仿宋_GB2312" w:hAnsi="宋体" w:eastAsia="仿宋_GB2312" w:cs="Times New Roman"/>
          <w:bCs/>
          <w:sz w:val="32"/>
          <w:szCs w:val="32"/>
          <w:lang w:val="zh-TW"/>
        </w:rPr>
        <w:t>本项目</w:t>
      </w:r>
      <w:r>
        <w:rPr>
          <w:rFonts w:hint="eastAsia" w:ascii="仿宋_GB2312" w:hAnsi="宋体" w:eastAsia="仿宋_GB2312" w:cs="Times New Roman"/>
          <w:bCs/>
          <w:sz w:val="32"/>
          <w:szCs w:val="32"/>
          <w:highlight w:val="none"/>
          <w:lang w:val="zh-TW"/>
        </w:rPr>
        <w:t>有效投标供应商的数量须确保在3家或以上。</w:t>
      </w:r>
      <w:r>
        <w:rPr>
          <w:rFonts w:hint="eastAsia" w:ascii="仿宋_GB2312" w:hAnsi="宋体" w:eastAsia="仿宋_GB2312" w:cs="Times New Roman"/>
          <w:bCs/>
          <w:sz w:val="32"/>
          <w:szCs w:val="32"/>
          <w:highlight w:val="none"/>
          <w:lang w:val="zh-TW" w:eastAsia="zh-CN"/>
        </w:rPr>
        <w:t>本项目</w:t>
      </w:r>
      <w:r>
        <w:rPr>
          <w:rFonts w:hint="eastAsia" w:ascii="仿宋_GB2312" w:hAnsi="宋体" w:eastAsia="仿宋_GB2312" w:cs="Times New Roman"/>
          <w:bCs/>
          <w:sz w:val="32"/>
          <w:szCs w:val="32"/>
          <w:lang w:val="zh-TW"/>
        </w:rPr>
        <w:t>采用的评标方法是</w:t>
      </w:r>
      <w:r>
        <w:rPr>
          <w:rFonts w:hint="eastAsia" w:ascii="仿宋_GB2312" w:hAnsi="宋体" w:eastAsia="仿宋_GB2312" w:cs="Times New Roman"/>
          <w:b/>
          <w:sz w:val="32"/>
          <w:szCs w:val="32"/>
          <w:lang w:val="zh-TW"/>
        </w:rPr>
        <w:t>综合评分法</w:t>
      </w:r>
      <w:r>
        <w:rPr>
          <w:rFonts w:hint="eastAsia" w:ascii="仿宋_GB2312" w:hAnsi="宋体" w:eastAsia="仿宋_GB2312" w:cs="Times New Roman"/>
          <w:b/>
          <w:sz w:val="32"/>
          <w:szCs w:val="32"/>
          <w:lang w:val="zh-TW" w:eastAsia="zh-CN"/>
        </w:rPr>
        <w:t>，</w:t>
      </w:r>
      <w:r>
        <w:rPr>
          <w:rFonts w:hint="eastAsia" w:ascii="仿宋_GB2312" w:hAnsi="宋体" w:eastAsia="仿宋_GB2312" w:cs="Times New Roman"/>
          <w:bCs/>
          <w:sz w:val="32"/>
          <w:szCs w:val="32"/>
          <w:lang w:val="zh-TW"/>
        </w:rPr>
        <w:t>即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pPr>
        <w:keepNext w:val="0"/>
        <w:keepLines w:val="0"/>
        <w:pageBreakBefore w:val="0"/>
        <w:kinsoku/>
        <w:wordWrap/>
        <w:overflowPunct/>
        <w:topLinePunct w:val="0"/>
        <w:bidi w:val="0"/>
        <w:spacing w:line="560" w:lineRule="exact"/>
        <w:ind w:firstLine="640" w:firstLineChars="200"/>
        <w:textAlignment w:val="auto"/>
        <w:outlineLvl w:val="9"/>
        <w:rPr>
          <w:rFonts w:ascii="楷体_GB2312" w:hAnsi="楷体_GB2312" w:eastAsia="楷体_GB2312" w:cs="楷体_GB2312"/>
          <w:bCs/>
          <w:sz w:val="32"/>
          <w:szCs w:val="32"/>
          <w:lang w:val="zh-TW"/>
        </w:rPr>
      </w:pPr>
      <w:r>
        <w:rPr>
          <w:rFonts w:hint="eastAsia" w:ascii="楷体_GB2312" w:hAnsi="楷体_GB2312" w:eastAsia="楷体_GB2312" w:cs="楷体_GB2312"/>
          <w:bCs/>
          <w:sz w:val="32"/>
          <w:szCs w:val="32"/>
          <w:lang w:val="zh-TW"/>
        </w:rPr>
        <w:t>（三）投标报价要求</w:t>
      </w:r>
    </w:p>
    <w:p>
      <w:pPr>
        <w:pStyle w:val="16"/>
        <w:keepNext w:val="0"/>
        <w:keepLines w:val="0"/>
        <w:pageBreakBefore w:val="0"/>
        <w:kinsoku/>
        <w:wordWrap/>
        <w:overflowPunct/>
        <w:topLinePunct w:val="0"/>
        <w:bidi w:val="0"/>
        <w:spacing w:line="560" w:lineRule="exact"/>
        <w:ind w:firstLine="640"/>
        <w:textAlignment w:val="auto"/>
        <w:outlineLvl w:val="9"/>
        <w:rPr>
          <w:rFonts w:ascii="仿宋_GB2312" w:hAnsi="仿宋" w:eastAsia="仿宋_GB2312" w:cs="仿宋"/>
          <w:sz w:val="32"/>
          <w:szCs w:val="32"/>
        </w:rPr>
      </w:pPr>
      <w:r>
        <w:rPr>
          <w:rFonts w:hint="eastAsia" w:ascii="仿宋_GB2312" w:hAnsi="宋体" w:eastAsia="仿宋_GB2312"/>
          <w:bCs/>
          <w:sz w:val="32"/>
          <w:szCs w:val="32"/>
        </w:rPr>
        <w:t>1.</w:t>
      </w:r>
      <w:r>
        <w:rPr>
          <w:rFonts w:hint="eastAsia" w:ascii="仿宋_GB2312" w:hAnsi="仿宋" w:eastAsia="仿宋_GB2312" w:cs="仿宋"/>
          <w:sz w:val="32"/>
          <w:szCs w:val="32"/>
        </w:rPr>
        <w:t>本项目投标人投标报价需以人民币为单位，项目</w:t>
      </w:r>
      <w:r>
        <w:rPr>
          <w:rFonts w:hint="eastAsia" w:ascii="仿宋_GB2312" w:hAnsi="仿宋" w:eastAsia="仿宋_GB2312" w:cs="仿宋"/>
          <w:sz w:val="32"/>
          <w:szCs w:val="32"/>
          <w:lang w:eastAsia="zh-CN"/>
        </w:rPr>
        <w:t>投标报价</w:t>
      </w:r>
      <w:r>
        <w:rPr>
          <w:rFonts w:hint="eastAsia" w:ascii="仿宋_GB2312" w:hAnsi="仿宋" w:eastAsia="仿宋_GB2312" w:cs="仿宋"/>
          <w:sz w:val="32"/>
          <w:szCs w:val="32"/>
        </w:rPr>
        <w:t>金额总计不超过人民币</w:t>
      </w:r>
      <w:r>
        <w:rPr>
          <w:rFonts w:hint="eastAsia" w:ascii="仿宋_GB2312" w:hAnsi="仿宋" w:eastAsia="仿宋_GB2312" w:cs="仿宋"/>
          <w:sz w:val="32"/>
          <w:szCs w:val="32"/>
          <w:highlight w:val="none"/>
          <w:lang w:val="en-US" w:eastAsia="zh-CN"/>
        </w:rPr>
        <w:t>40</w:t>
      </w:r>
      <w:r>
        <w:rPr>
          <w:rFonts w:hint="eastAsia" w:ascii="仿宋_GB2312" w:hAnsi="仿宋" w:eastAsia="仿宋_GB2312" w:cs="仿宋"/>
          <w:sz w:val="32"/>
          <w:szCs w:val="32"/>
        </w:rPr>
        <w:t>万元（大写：</w:t>
      </w:r>
      <w:r>
        <w:rPr>
          <w:rFonts w:hint="eastAsia" w:ascii="仿宋_GB2312" w:hAnsi="仿宋" w:eastAsia="仿宋_GB2312" w:cs="仿宋"/>
          <w:sz w:val="32"/>
          <w:szCs w:val="32"/>
          <w:highlight w:val="none"/>
          <w:lang w:eastAsia="zh-CN"/>
        </w:rPr>
        <w:t>肆</w:t>
      </w:r>
      <w:r>
        <w:rPr>
          <w:rFonts w:hint="eastAsia" w:ascii="仿宋_GB2312" w:hAnsi="仿宋" w:eastAsia="仿宋_GB2312" w:cs="仿宋"/>
          <w:sz w:val="32"/>
          <w:szCs w:val="32"/>
          <w:lang w:eastAsia="zh-CN"/>
        </w:rPr>
        <w:t>拾万元整</w:t>
      </w:r>
      <w:r>
        <w:rPr>
          <w:rFonts w:hint="eastAsia" w:ascii="仿宋_GB2312" w:hAnsi="仿宋" w:eastAsia="仿宋_GB2312" w:cs="仿宋"/>
          <w:sz w:val="32"/>
          <w:szCs w:val="32"/>
        </w:rPr>
        <w:t>）。</w:t>
      </w:r>
    </w:p>
    <w:p>
      <w:pPr>
        <w:pStyle w:val="16"/>
        <w:keepNext w:val="0"/>
        <w:keepLines w:val="0"/>
        <w:pageBreakBefore w:val="0"/>
        <w:kinsoku/>
        <w:wordWrap/>
        <w:overflowPunct/>
        <w:topLinePunct w:val="0"/>
        <w:bidi w:val="0"/>
        <w:spacing w:line="560" w:lineRule="exact"/>
        <w:ind w:firstLine="640"/>
        <w:textAlignment w:val="auto"/>
        <w:outlineLvl w:val="9"/>
        <w:rPr>
          <w:rFonts w:hint="eastAsia" w:ascii="仿宋_GB2312" w:eastAsia="仿宋_GB2312" w:hAnsiTheme="minorEastAsia"/>
          <w:color w:val="000000" w:themeColor="text1"/>
          <w:sz w:val="32"/>
          <w:szCs w:val="32"/>
        </w:rPr>
      </w:pPr>
      <w:r>
        <w:rPr>
          <w:rFonts w:hint="eastAsia" w:ascii="仿宋_GB2312" w:hAnsi="宋体" w:eastAsia="仿宋_GB2312"/>
          <w:bCs/>
          <w:sz w:val="32"/>
          <w:szCs w:val="32"/>
        </w:rPr>
        <w:t>2.本项目服务费采用包干制，应包括货物成本、服务成本、法定税费等一切费用。一经中标，投标报价总价作为中标单位与采购单位签订的合同金额，合同期限内不做调整。</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宋体" w:eastAsia="仿宋_GB2312" w:cs="Times New Roman"/>
          <w:bCs/>
          <w:sz w:val="32"/>
          <w:szCs w:val="32"/>
        </w:rPr>
      </w:pPr>
      <w:r>
        <w:rPr>
          <w:rFonts w:hint="eastAsia" w:ascii="黑体" w:hAnsi="黑体" w:eastAsia="黑体" w:cs="仿宋"/>
          <w:sz w:val="32"/>
          <w:szCs w:val="32"/>
          <w:lang w:eastAsia="zh-CN"/>
        </w:rPr>
        <w:t>五</w:t>
      </w:r>
      <w:r>
        <w:rPr>
          <w:rFonts w:hint="eastAsia" w:ascii="黑体" w:hAnsi="黑体" w:eastAsia="黑体" w:cs="仿宋"/>
          <w:sz w:val="32"/>
          <w:szCs w:val="32"/>
        </w:rPr>
        <w:t>、投标文件</w:t>
      </w:r>
    </w:p>
    <w:p>
      <w:pPr>
        <w:keepNext w:val="0"/>
        <w:keepLines w:val="0"/>
        <w:pageBreakBefore w:val="0"/>
        <w:numPr>
          <w:ilvl w:val="0"/>
          <w:numId w:val="1"/>
        </w:numPr>
        <w:kinsoku/>
        <w:wordWrap/>
        <w:overflowPunct/>
        <w:topLinePunct w:val="0"/>
        <w:bidi w:val="0"/>
        <w:spacing w:line="560" w:lineRule="exact"/>
        <w:ind w:firstLine="640" w:firstLineChars="200"/>
        <w:textAlignment w:val="auto"/>
        <w:outlineLvl w:val="9"/>
        <w:rPr>
          <w:rFonts w:ascii="仿宋_GB2312" w:hAnsi="宋体" w:eastAsia="仿宋_GB2312" w:cs="Times New Roman"/>
          <w:bCs/>
          <w:sz w:val="32"/>
          <w:szCs w:val="32"/>
        </w:rPr>
      </w:pPr>
      <w:r>
        <w:rPr>
          <w:rFonts w:hint="eastAsia" w:ascii="仿宋_GB2312" w:hAnsi="宋体" w:eastAsia="仿宋_GB2312" w:cs="Times New Roman"/>
          <w:bCs/>
          <w:sz w:val="32"/>
          <w:szCs w:val="32"/>
        </w:rPr>
        <w:t>投标函（详见附件</w:t>
      </w:r>
      <w:r>
        <w:rPr>
          <w:rFonts w:hint="eastAsia" w:ascii="仿宋_GB2312" w:hAnsi="宋体" w:eastAsia="仿宋_GB2312" w:cs="Times New Roman"/>
          <w:bCs/>
          <w:sz w:val="32"/>
          <w:szCs w:val="32"/>
          <w:lang w:val="en-US" w:eastAsia="zh-CN"/>
        </w:rPr>
        <w:t>2</w:t>
      </w:r>
      <w:r>
        <w:rPr>
          <w:rFonts w:hint="eastAsia" w:ascii="仿宋_GB2312" w:hAnsi="宋体" w:eastAsia="仿宋_GB2312" w:cs="Times New Roman"/>
          <w:bCs/>
          <w:sz w:val="32"/>
          <w:szCs w:val="32"/>
        </w:rPr>
        <w:t>）；</w:t>
      </w:r>
    </w:p>
    <w:p>
      <w:pPr>
        <w:keepNext w:val="0"/>
        <w:keepLines w:val="0"/>
        <w:pageBreakBefore w:val="0"/>
        <w:widowControl/>
        <w:numPr>
          <w:ilvl w:val="0"/>
          <w:numId w:val="1"/>
        </w:numPr>
        <w:kinsoku/>
        <w:wordWrap/>
        <w:overflowPunct/>
        <w:topLinePunct w:val="0"/>
        <w:bidi w:val="0"/>
        <w:adjustRightInd w:val="0"/>
        <w:snapToGrid w:val="0"/>
        <w:spacing w:line="560" w:lineRule="exact"/>
        <w:ind w:firstLine="640" w:firstLineChars="200"/>
        <w:jc w:val="left"/>
        <w:textAlignment w:val="auto"/>
        <w:outlineLvl w:val="9"/>
        <w:rPr>
          <w:rFonts w:ascii="仿宋_GB2312" w:hAnsi="宋体" w:eastAsia="仿宋_GB2312" w:cs="Times New Roman"/>
          <w:bCs/>
          <w:sz w:val="32"/>
          <w:szCs w:val="32"/>
        </w:rPr>
      </w:pPr>
      <w:r>
        <w:rPr>
          <w:rFonts w:hint="eastAsia" w:ascii="仿宋_GB2312" w:hAnsi="宋体" w:eastAsia="仿宋_GB2312" w:cs="Times New Roman"/>
          <w:bCs/>
          <w:sz w:val="32"/>
          <w:szCs w:val="32"/>
          <w:lang w:eastAsia="zh-CN"/>
        </w:rPr>
        <w:t>营业执照复印件；</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Times New Roman"/>
          <w:bCs/>
          <w:sz w:val="32"/>
          <w:szCs w:val="32"/>
        </w:rPr>
      </w:pPr>
      <w:r>
        <w:rPr>
          <w:rFonts w:hint="eastAsia" w:ascii="仿宋_GB2312" w:hAnsi="宋体" w:eastAsia="仿宋_GB2312" w:cs="Times New Roman"/>
          <w:bCs/>
          <w:sz w:val="32"/>
          <w:szCs w:val="32"/>
        </w:rPr>
        <w:t>法定代表人资格证明书及法人身份证复印件（须加盖</w:t>
      </w:r>
      <w:r>
        <w:rPr>
          <w:rFonts w:hint="eastAsia" w:ascii="仿宋_GB2312" w:hAnsi="宋体" w:eastAsia="仿宋_GB2312"/>
          <w:bCs/>
          <w:sz w:val="32"/>
          <w:szCs w:val="32"/>
        </w:rPr>
        <w:t>加投标人公章</w:t>
      </w:r>
      <w:r>
        <w:rPr>
          <w:rFonts w:hint="eastAsia" w:ascii="仿宋_GB2312" w:hAnsi="宋体" w:eastAsia="仿宋_GB2312" w:cs="Times New Roman"/>
          <w:bCs/>
          <w:sz w:val="32"/>
          <w:szCs w:val="32"/>
        </w:rPr>
        <w:t>），或法定代表人授权委托书及被委托人身份证复印件（须加盖加投标人公章）；</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Times New Roman"/>
          <w:bCs/>
          <w:sz w:val="32"/>
          <w:szCs w:val="32"/>
        </w:rPr>
      </w:pPr>
      <w:r>
        <w:rPr>
          <w:rFonts w:hint="eastAsia" w:ascii="仿宋_GB2312" w:hAnsi="宋体" w:eastAsia="仿宋_GB2312" w:cs="Times New Roman"/>
          <w:bCs/>
          <w:sz w:val="32"/>
          <w:szCs w:val="32"/>
        </w:rPr>
        <w:t>报价函（详见附件</w:t>
      </w:r>
      <w:r>
        <w:rPr>
          <w:rFonts w:hint="eastAsia" w:ascii="仿宋_GB2312" w:hAnsi="宋体" w:eastAsia="仿宋_GB2312" w:cs="Times New Roman"/>
          <w:bCs/>
          <w:sz w:val="32"/>
          <w:szCs w:val="32"/>
          <w:lang w:val="en-US" w:eastAsia="zh-CN"/>
        </w:rPr>
        <w:t>3</w:t>
      </w:r>
      <w:r>
        <w:rPr>
          <w:rFonts w:hint="eastAsia" w:ascii="仿宋_GB2312" w:hAnsi="宋体" w:eastAsia="仿宋_GB2312" w:cs="Times New Roman"/>
          <w:bCs/>
          <w:sz w:val="32"/>
          <w:szCs w:val="32"/>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Times New Roman"/>
          <w:bCs/>
          <w:sz w:val="32"/>
          <w:szCs w:val="32"/>
        </w:rPr>
      </w:pPr>
      <w:r>
        <w:rPr>
          <w:rFonts w:hint="eastAsia" w:ascii="仿宋_GB2312" w:hAnsi="宋体" w:eastAsia="仿宋_GB2312" w:cs="Times New Roman"/>
          <w:bCs/>
          <w:kern w:val="2"/>
          <w:sz w:val="32"/>
          <w:szCs w:val="32"/>
        </w:rPr>
        <w:t>同类项目业绩证明文件</w:t>
      </w:r>
      <w:r>
        <w:rPr>
          <w:rFonts w:hint="eastAsia" w:ascii="仿宋_GB2312" w:hAnsi="宋体" w:eastAsia="仿宋_GB2312" w:cs="Times New Roman"/>
          <w:bCs/>
          <w:sz w:val="32"/>
          <w:szCs w:val="32"/>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仿宋" w:eastAsia="仿宋_GB2312" w:cs="宋体"/>
          <w:kern w:val="0"/>
          <w:sz w:val="32"/>
          <w:szCs w:val="32"/>
        </w:rPr>
      </w:pPr>
      <w:r>
        <w:rPr>
          <w:rFonts w:hint="eastAsia" w:ascii="仿宋_GB2312" w:hAnsi="宋体" w:eastAsia="仿宋_GB2312" w:cs="Times New Roman"/>
          <w:bCs/>
          <w:sz w:val="32"/>
          <w:szCs w:val="32"/>
          <w:lang w:eastAsia="zh-CN"/>
        </w:rPr>
        <w:t>项目服务方案（</w:t>
      </w:r>
      <w:r>
        <w:rPr>
          <w:rFonts w:hint="eastAsia" w:ascii="仿宋_GB2312" w:hAnsi="仿宋_GB2312" w:eastAsia="仿宋_GB2312" w:cs="仿宋_GB2312"/>
          <w:b w:val="0"/>
          <w:bCs/>
          <w:sz w:val="32"/>
          <w:szCs w:val="32"/>
          <w:lang w:eastAsia="zh-CN"/>
        </w:rPr>
        <w:t>含</w:t>
      </w:r>
      <w:r>
        <w:rPr>
          <w:rFonts w:hint="eastAsia" w:ascii="仿宋_GB2312" w:hAnsi="仿宋_GB2312" w:eastAsia="仿宋_GB2312" w:cs="仿宋_GB2312"/>
          <w:b w:val="0"/>
          <w:bCs/>
          <w:sz w:val="32"/>
          <w:szCs w:val="32"/>
        </w:rPr>
        <w:t>项目团队成员配备、工作机制、工作计划、内容策划、栏目设置、设计风格、版式设计、视觉效果</w:t>
      </w:r>
      <w:r>
        <w:rPr>
          <w:rFonts w:hint="eastAsia" w:ascii="仿宋_GB2312" w:hAnsi="仿宋_GB2312" w:eastAsia="仿宋_GB2312" w:cs="仿宋_GB2312"/>
          <w:b w:val="0"/>
          <w:bCs/>
          <w:sz w:val="32"/>
          <w:szCs w:val="32"/>
          <w:lang w:eastAsia="zh-CN"/>
        </w:rPr>
        <w:t>等内容</w:t>
      </w:r>
      <w:r>
        <w:rPr>
          <w:rFonts w:hint="eastAsia" w:ascii="仿宋_GB2312" w:hAnsi="宋体" w:eastAsia="仿宋_GB2312" w:cs="Times New Roman"/>
          <w:bCs/>
          <w:sz w:val="32"/>
          <w:szCs w:val="32"/>
          <w:lang w:eastAsia="zh-CN"/>
        </w:rPr>
        <w:t>）；</w:t>
      </w:r>
    </w:p>
    <w:p>
      <w:pPr>
        <w:pStyle w:val="2"/>
        <w:ind w:firstLine="640" w:firstLineChars="200"/>
        <w:rPr>
          <w:rFonts w:hint="eastAsia" w:eastAsia="仿宋_GB2312"/>
          <w:lang w:eastAsia="zh-CN"/>
        </w:rPr>
      </w:pPr>
      <w:r>
        <w:rPr>
          <w:rFonts w:hint="eastAsia" w:ascii="仿宋_GB2312" w:hAnsi="宋体" w:eastAsia="仿宋_GB2312" w:cs="Times New Roman"/>
          <w:bCs/>
          <w:sz w:val="32"/>
          <w:szCs w:val="32"/>
          <w:lang w:eastAsia="zh-CN"/>
        </w:rPr>
        <w:t>（七）项目</w:t>
      </w:r>
      <w:r>
        <w:rPr>
          <w:rFonts w:hint="eastAsia" w:ascii="仿宋_GB2312" w:hAnsi="仿宋_GB2312" w:eastAsia="仿宋_GB2312" w:cs="仿宋_GB2312"/>
          <w:b w:val="0"/>
          <w:bCs/>
          <w:sz w:val="32"/>
          <w:szCs w:val="32"/>
        </w:rPr>
        <w:t>团队</w:t>
      </w:r>
      <w:r>
        <w:rPr>
          <w:rFonts w:hint="eastAsia" w:ascii="仿宋_GB2312" w:hAnsi="仿宋_GB2312" w:eastAsia="仿宋_GB2312" w:cs="仿宋_GB2312"/>
          <w:b w:val="0"/>
          <w:bCs/>
          <w:sz w:val="32"/>
          <w:szCs w:val="32"/>
          <w:lang w:eastAsia="zh-CN"/>
        </w:rPr>
        <w:t>人</w:t>
      </w:r>
      <w:r>
        <w:rPr>
          <w:rFonts w:hint="eastAsia" w:ascii="仿宋_GB2312" w:hAnsi="仿宋_GB2312" w:eastAsia="仿宋_GB2312" w:cs="仿宋_GB2312"/>
          <w:b w:val="0"/>
          <w:bCs/>
          <w:sz w:val="32"/>
          <w:szCs w:val="32"/>
        </w:rPr>
        <w:t>员配</w:t>
      </w:r>
      <w:r>
        <w:rPr>
          <w:rFonts w:hint="eastAsia" w:ascii="仿宋_GB2312" w:hAnsi="仿宋_GB2312" w:eastAsia="仿宋_GB2312" w:cs="仿宋_GB2312"/>
          <w:b w:val="0"/>
          <w:bCs/>
          <w:sz w:val="32"/>
          <w:szCs w:val="32"/>
          <w:lang w:eastAsia="zh-CN"/>
        </w:rPr>
        <w:t>置（含团队配备人数、专业背景、工作经验、分工情况）</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Times New Roman"/>
          <w:bCs/>
          <w:kern w:val="2"/>
          <w:sz w:val="32"/>
          <w:szCs w:val="32"/>
          <w:lang w:eastAsia="zh-CN"/>
        </w:rPr>
      </w:pPr>
      <w:r>
        <w:rPr>
          <w:rFonts w:hint="eastAsia" w:ascii="仿宋_GB2312" w:hAnsi="宋体" w:eastAsia="仿宋_GB2312" w:cs="Times New Roman"/>
          <w:bCs/>
          <w:sz w:val="32"/>
          <w:szCs w:val="32"/>
          <w:lang w:eastAsia="zh-CN"/>
        </w:rPr>
        <w:t>（八）《</w:t>
      </w:r>
      <w:r>
        <w:rPr>
          <w:rFonts w:hint="eastAsia" w:ascii="仿宋_GB2312" w:hAnsi="宋体" w:eastAsia="仿宋_GB2312" w:cs="Times New Roman"/>
          <w:bCs/>
          <w:kern w:val="2"/>
          <w:sz w:val="32"/>
          <w:szCs w:val="32"/>
        </w:rPr>
        <w:t>无违法违规情况承诺函》（详见附件</w:t>
      </w:r>
      <w:r>
        <w:rPr>
          <w:rFonts w:hint="eastAsia" w:ascii="仿宋_GB2312" w:hAnsi="宋体" w:eastAsia="仿宋_GB2312" w:cs="Times New Roman"/>
          <w:bCs/>
          <w:kern w:val="2"/>
          <w:sz w:val="32"/>
          <w:szCs w:val="32"/>
          <w:lang w:val="en-US" w:eastAsia="zh-CN"/>
        </w:rPr>
        <w:t>4</w:t>
      </w:r>
      <w:r>
        <w:rPr>
          <w:rFonts w:hint="eastAsia" w:ascii="仿宋_GB2312" w:hAnsi="宋体" w:eastAsia="仿宋_GB2312" w:cs="Times New Roman"/>
          <w:bCs/>
          <w:kern w:val="2"/>
          <w:sz w:val="32"/>
          <w:szCs w:val="32"/>
        </w:rPr>
        <w:t>）</w:t>
      </w:r>
      <w:r>
        <w:rPr>
          <w:rFonts w:hint="eastAsia" w:ascii="仿宋_GB2312" w:hAnsi="宋体" w:eastAsia="仿宋_GB2312" w:cs="Times New Roman"/>
          <w:bCs/>
          <w:kern w:val="2"/>
          <w:sz w:val="32"/>
          <w:szCs w:val="32"/>
          <w:lang w:eastAsia="zh-CN"/>
        </w:rPr>
        <w:t>；</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lang w:eastAsia="zh-CN"/>
        </w:rPr>
      </w:pPr>
      <w:r>
        <w:rPr>
          <w:rFonts w:hint="eastAsia" w:ascii="仿宋_GB2312" w:hAnsi="宋体" w:eastAsia="仿宋_GB2312" w:cs="Times New Roman"/>
          <w:bCs/>
          <w:sz w:val="32"/>
          <w:szCs w:val="32"/>
          <w:lang w:eastAsia="zh-CN"/>
        </w:rPr>
        <w:t>（九）《政府采购违法行为风险知悉确认书</w:t>
      </w:r>
      <w:r>
        <w:rPr>
          <w:rFonts w:hint="eastAsia" w:ascii="仿宋_GB2312" w:hAnsi="宋体" w:eastAsia="仿宋_GB2312" w:cs="Times New Roman"/>
          <w:bCs/>
          <w:kern w:val="2"/>
          <w:sz w:val="32"/>
          <w:szCs w:val="32"/>
        </w:rPr>
        <w:t>》（详见附件</w:t>
      </w:r>
      <w:r>
        <w:rPr>
          <w:rFonts w:hint="eastAsia" w:ascii="仿宋_GB2312" w:hAnsi="宋体" w:eastAsia="仿宋_GB2312" w:cs="Times New Roman"/>
          <w:bCs/>
          <w:kern w:val="2"/>
          <w:sz w:val="32"/>
          <w:szCs w:val="32"/>
          <w:lang w:val="en-US" w:eastAsia="zh-CN"/>
        </w:rPr>
        <w:t>5</w:t>
      </w:r>
      <w:r>
        <w:rPr>
          <w:rFonts w:hint="eastAsia" w:ascii="仿宋_GB2312" w:hAnsi="宋体" w:eastAsia="仿宋_GB2312" w:cs="Times New Roman"/>
          <w:bCs/>
          <w:kern w:val="2"/>
          <w:sz w:val="32"/>
          <w:szCs w:val="32"/>
        </w:rPr>
        <w:t>）</w:t>
      </w:r>
      <w:r>
        <w:rPr>
          <w:rFonts w:hint="eastAsia" w:ascii="仿宋_GB2312" w:hAnsi="宋体" w:eastAsia="仿宋_GB2312" w:cs="Times New Roman"/>
          <w:bCs/>
          <w:kern w:val="2"/>
          <w:sz w:val="32"/>
          <w:szCs w:val="32"/>
          <w:lang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（十）《信用信息报告》（从国家企业信用信息公示系统下载，网址：</w:t>
      </w:r>
      <w:r>
        <w:rPr>
          <w:rFonts w:hint="eastAsia" w:ascii="仿宋_GB2312" w:hAnsi="宋体" w:eastAsia="仿宋_GB2312" w:cs="Times New Roman"/>
          <w:bCs/>
          <w:sz w:val="32"/>
          <w:szCs w:val="32"/>
          <w:lang w:val="en-US" w:eastAsia="zh-CN"/>
        </w:rPr>
        <w:t xml:space="preserve"> </w:t>
      </w:r>
      <w:r>
        <w:rPr>
          <w:rFonts w:hint="eastAsia" w:ascii="仿宋_GB2312" w:hAnsi="宋体" w:eastAsia="仿宋_GB2312" w:cs="Times New Roman"/>
          <w:bCs/>
          <w:sz w:val="32"/>
          <w:szCs w:val="32"/>
          <w:lang w:eastAsia="zh-CN"/>
        </w:rPr>
        <w:t>https://www.gsxt.gov.cn/index.html）</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9"/>
        <w:rPr>
          <w:sz w:val="32"/>
          <w:szCs w:val="32"/>
        </w:rPr>
      </w:pPr>
      <w:r>
        <w:rPr>
          <w:rFonts w:hint="eastAsia" w:ascii="仿宋_GB2312" w:hAnsi="宋体" w:eastAsia="仿宋_GB2312" w:cs="Times New Roman"/>
          <w:bCs/>
          <w:sz w:val="32"/>
          <w:szCs w:val="32"/>
          <w:lang w:eastAsia="zh-CN"/>
        </w:rPr>
        <w:t>（十一）</w:t>
      </w:r>
      <w:r>
        <w:rPr>
          <w:rFonts w:hint="eastAsia" w:ascii="仿宋_GB2312" w:hAnsi="宋体" w:eastAsia="仿宋_GB2312" w:cs="Times New Roman"/>
          <w:bCs/>
          <w:sz w:val="32"/>
          <w:szCs w:val="32"/>
        </w:rPr>
        <w:t>其他投标文件（若投标人有需要提交的其他资料）</w:t>
      </w:r>
      <w:r>
        <w:rPr>
          <w:rFonts w:hint="eastAsia" w:ascii="仿宋_GB2312" w:hAnsi="宋体" w:eastAsia="仿宋_GB2312" w:cs="Times New Roman"/>
          <w:bCs/>
          <w:sz w:val="32"/>
          <w:szCs w:val="32"/>
          <w:lang w:eastAsia="zh-CN"/>
        </w:rPr>
        <w:t>。</w:t>
      </w:r>
    </w:p>
    <w:p>
      <w:pPr>
        <w:keepNext w:val="0"/>
        <w:keepLines w:val="0"/>
        <w:pageBreakBefore w:val="0"/>
        <w:widowControl/>
        <w:kinsoku/>
        <w:wordWrap/>
        <w:overflowPunct/>
        <w:topLinePunct w:val="0"/>
        <w:bidi w:val="0"/>
        <w:spacing w:line="560" w:lineRule="exact"/>
        <w:ind w:firstLine="640" w:firstLineChars="200"/>
        <w:jc w:val="left"/>
        <w:textAlignment w:val="auto"/>
        <w:outlineLvl w:val="9"/>
        <w:rPr>
          <w:rFonts w:ascii="黑体" w:hAnsi="黑体" w:eastAsia="黑体"/>
          <w:sz w:val="32"/>
          <w:szCs w:val="32"/>
        </w:rPr>
      </w:pPr>
      <w:r>
        <w:rPr>
          <w:rFonts w:hint="eastAsia" w:ascii="黑体" w:hAnsi="黑体" w:eastAsia="黑体" w:cs="仿宋"/>
          <w:sz w:val="32"/>
          <w:szCs w:val="32"/>
          <w:lang w:val="zh-TW" w:eastAsia="zh-CN"/>
        </w:rPr>
        <w:t>六</w:t>
      </w:r>
      <w:r>
        <w:rPr>
          <w:rFonts w:hint="eastAsia" w:ascii="黑体" w:hAnsi="黑体" w:eastAsia="黑体" w:cs="仿宋"/>
          <w:sz w:val="32"/>
          <w:szCs w:val="32"/>
          <w:lang w:val="zh-TW"/>
        </w:rPr>
        <w:t>、</w:t>
      </w:r>
      <w:r>
        <w:rPr>
          <w:rFonts w:hint="eastAsia" w:ascii="黑体" w:hAnsi="黑体" w:eastAsia="黑体"/>
          <w:sz w:val="32"/>
          <w:szCs w:val="32"/>
        </w:rPr>
        <w:t>投标文件的编写及封装要求</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宋体" w:eastAsia="仿宋_GB2312"/>
          <w:bCs/>
          <w:sz w:val="32"/>
          <w:szCs w:val="32"/>
        </w:rPr>
      </w:pPr>
      <w:r>
        <w:rPr>
          <w:rFonts w:hint="eastAsia" w:ascii="仿宋_GB2312" w:hAnsi="宋体" w:eastAsia="仿宋_GB2312"/>
          <w:bCs/>
          <w:sz w:val="32"/>
          <w:szCs w:val="32"/>
        </w:rPr>
        <w:t>1．投标文件应中文编写，A4纸打印，按照招标文件规定格式填写。所有文件均须加盖公章，并加盖骑缝章。投标人应提交投标文件</w:t>
      </w:r>
      <w:r>
        <w:rPr>
          <w:rFonts w:hint="eastAsia" w:ascii="仿宋_GB2312" w:hAnsi="宋体" w:eastAsia="仿宋_GB2312"/>
          <w:bCs/>
          <w:sz w:val="32"/>
          <w:szCs w:val="32"/>
          <w:lang w:val="en-US" w:eastAsia="zh-CN"/>
        </w:rPr>
        <w:t>5</w:t>
      </w:r>
      <w:r>
        <w:rPr>
          <w:rFonts w:hint="eastAsia" w:ascii="仿宋_GB2312" w:hAnsi="宋体" w:eastAsia="仿宋_GB2312"/>
          <w:bCs/>
          <w:sz w:val="32"/>
          <w:szCs w:val="32"/>
        </w:rPr>
        <w:t>套。</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eastAsia="仿宋_GB2312" w:hAnsiTheme="minorEastAsia"/>
          <w:bCs/>
          <w:sz w:val="32"/>
          <w:szCs w:val="32"/>
        </w:rPr>
      </w:pPr>
      <w:r>
        <w:rPr>
          <w:rFonts w:hint="eastAsia" w:ascii="仿宋_GB2312" w:hAnsi="宋体" w:eastAsia="仿宋_GB2312"/>
          <w:bCs/>
          <w:sz w:val="32"/>
          <w:szCs w:val="32"/>
        </w:rPr>
        <w:t>2．投标文件必须密封，在外层包封封口处应予密封加盖投标人单位公章。</w:t>
      </w:r>
    </w:p>
    <w:p>
      <w:pPr>
        <w:pStyle w:val="16"/>
        <w:spacing w:line="560" w:lineRule="exact"/>
        <w:ind w:firstLine="640"/>
        <w:rPr>
          <w:rFonts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、付款方式</w:t>
      </w:r>
    </w:p>
    <w:p>
      <w:pPr>
        <w:pStyle w:val="16"/>
        <w:spacing w:line="560" w:lineRule="exact"/>
        <w:ind w:firstLine="640"/>
        <w:rPr>
          <w:rFonts w:ascii="仿宋_GB2312" w:hAnsi="宋体" w:eastAsia="仿宋_GB2312"/>
          <w:bCs/>
          <w:color w:val="auto"/>
          <w:sz w:val="32"/>
          <w:szCs w:val="32"/>
        </w:rPr>
      </w:pPr>
      <w:r>
        <w:rPr>
          <w:rFonts w:hint="eastAsia" w:ascii="仿宋_GB2312" w:hAnsi="宋体" w:eastAsia="仿宋_GB2312"/>
          <w:bCs/>
          <w:color w:val="auto"/>
          <w:sz w:val="32"/>
          <w:szCs w:val="32"/>
        </w:rPr>
        <w:t>根据双方签订的合同相关条款执行。</w:t>
      </w:r>
    </w:p>
    <w:p>
      <w:pPr>
        <w:pStyle w:val="16"/>
        <w:spacing w:line="560" w:lineRule="exact"/>
        <w:ind w:firstLine="640"/>
        <w:rPr>
          <w:rFonts w:ascii="黑体" w:hAnsi="黑体" w:eastAsia="黑体"/>
          <w:color w:val="auto"/>
          <w:sz w:val="32"/>
          <w:szCs w:val="32"/>
        </w:rPr>
      </w:pPr>
      <w:r>
        <w:rPr>
          <w:rFonts w:hint="eastAsia" w:ascii="黑体" w:hAnsi="黑体" w:eastAsia="黑体"/>
          <w:color w:val="auto"/>
          <w:sz w:val="32"/>
          <w:szCs w:val="32"/>
          <w:lang w:eastAsia="zh-CN"/>
        </w:rPr>
        <w:t>八</w:t>
      </w:r>
      <w:r>
        <w:rPr>
          <w:rFonts w:hint="eastAsia" w:ascii="黑体" w:hAnsi="黑体" w:eastAsia="黑体"/>
          <w:color w:val="auto"/>
          <w:sz w:val="32"/>
          <w:szCs w:val="32"/>
        </w:rPr>
        <w:t>、违约责任</w:t>
      </w:r>
    </w:p>
    <w:p>
      <w:pPr>
        <w:pStyle w:val="16"/>
        <w:spacing w:line="56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1.中标方未经招标方书面同意，将本合同项下的任务进行转包或分包，招标方有权解除本合同，且中标方除应返还招标方支付的所有合同款项外，还应承担合同暂定价20%的违约金。</w:t>
      </w:r>
    </w:p>
    <w:p>
      <w:pPr>
        <w:pStyle w:val="16"/>
        <w:spacing w:line="56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.中标方签订合同后拒绝或不及时履行合同义务，招标方有权终止合同并要求中标方承担合同暂定价20%的违约金。</w:t>
      </w:r>
    </w:p>
    <w:p>
      <w:pPr>
        <w:pStyle w:val="16"/>
        <w:spacing w:line="56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.中标方在编印服务过程中如出现</w:t>
      </w:r>
      <w:r>
        <w:rPr>
          <w:rFonts w:hint="eastAsia" w:ascii="仿宋_GB2312" w:hAnsi="仿宋_GB2312" w:eastAsia="仿宋_GB2312" w:cs="仿宋_GB2312"/>
          <w:color w:val="auto"/>
          <w:sz w:val="32"/>
          <w:szCs w:val="32"/>
        </w:rPr>
        <w:t>解读政策不准确、发布信息不实及其他严重工作失误，造成重大负面影响或舆情的，</w:t>
      </w:r>
      <w:r>
        <w:rPr>
          <w:rFonts w:hint="eastAsia" w:ascii="仿宋_GB2312" w:hAnsi="仿宋_GB2312" w:eastAsia="仿宋_GB2312" w:cs="仿宋_GB2312"/>
          <w:bCs/>
          <w:color w:val="auto"/>
          <w:sz w:val="32"/>
          <w:szCs w:val="32"/>
        </w:rPr>
        <w:t>招标方有权立即终止合同并要求中标方承担合同暂定价30%的违约金，同时</w:t>
      </w:r>
      <w:r>
        <w:rPr>
          <w:rFonts w:hint="eastAsia" w:ascii="仿宋_GB2312" w:hAnsi="仿宋_GB2312" w:eastAsia="仿宋_GB2312" w:cs="仿宋_GB2312"/>
          <w:color w:val="auto"/>
          <w:sz w:val="32"/>
          <w:szCs w:val="32"/>
        </w:rPr>
        <w:t>保留向中标方主张相应法律责任的权利</w:t>
      </w:r>
      <w:r>
        <w:rPr>
          <w:rFonts w:hint="eastAsia" w:ascii="仿宋_GB2312" w:hAnsi="仿宋_GB2312" w:eastAsia="仿宋_GB2312" w:cs="仿宋_GB2312"/>
          <w:bCs/>
          <w:color w:val="auto"/>
          <w:sz w:val="32"/>
          <w:szCs w:val="32"/>
        </w:rPr>
        <w:t>。</w:t>
      </w:r>
    </w:p>
    <w:p>
      <w:pPr>
        <w:pStyle w:val="16"/>
        <w:spacing w:line="560" w:lineRule="exact"/>
        <w:ind w:firstLine="640"/>
        <w:rPr>
          <w:rFonts w:ascii="黑体" w:hAnsi="黑体" w:eastAsia="黑体"/>
          <w:color w:val="auto"/>
          <w:sz w:val="32"/>
          <w:szCs w:val="32"/>
        </w:rPr>
      </w:pPr>
      <w:r>
        <w:rPr>
          <w:rFonts w:hint="eastAsia" w:ascii="黑体" w:hAnsi="黑体" w:eastAsia="黑体"/>
          <w:color w:val="auto"/>
          <w:sz w:val="32"/>
          <w:szCs w:val="32"/>
          <w:lang w:eastAsia="zh-CN"/>
        </w:rPr>
        <w:t>九</w:t>
      </w:r>
      <w:r>
        <w:rPr>
          <w:rFonts w:hint="eastAsia" w:ascii="黑体" w:hAnsi="黑体" w:eastAsia="黑体"/>
          <w:color w:val="auto"/>
          <w:sz w:val="32"/>
          <w:szCs w:val="32"/>
        </w:rPr>
        <w:t>、投标文件的递交及评标</w:t>
      </w:r>
      <w:r>
        <w:rPr>
          <w:rFonts w:ascii="黑体" w:hAnsi="黑体" w:eastAsia="黑体"/>
          <w:color w:val="auto"/>
          <w:sz w:val="32"/>
          <w:szCs w:val="32"/>
        </w:rPr>
        <w:t xml:space="preserve"> </w:t>
      </w:r>
    </w:p>
    <w:p>
      <w:pPr>
        <w:pStyle w:val="16"/>
        <w:spacing w:line="560" w:lineRule="exact"/>
        <w:ind w:firstLine="64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1.获取招标文件时间</w:t>
      </w:r>
      <w:r>
        <w:rPr>
          <w:rFonts w:hint="eastAsia" w:ascii="黑体" w:hAnsi="黑体" w:eastAsia="黑体"/>
          <w:sz w:val="32"/>
          <w:szCs w:val="32"/>
        </w:rPr>
        <w:t>：</w:t>
      </w:r>
      <w:r>
        <w:rPr>
          <w:rFonts w:hint="eastAsia" w:ascii="仿宋_GB2312" w:hAnsi="宋体" w:eastAsia="仿宋_GB2312"/>
          <w:sz w:val="32"/>
          <w:szCs w:val="32"/>
          <w:lang w:eastAsia="zh-TW"/>
        </w:rPr>
        <w:t>20</w:t>
      </w:r>
      <w:r>
        <w:rPr>
          <w:rFonts w:hint="eastAsia" w:ascii="仿宋_GB2312" w:hAnsi="宋体" w:eastAsia="仿宋_GB2312"/>
          <w:sz w:val="32"/>
          <w:szCs w:val="32"/>
        </w:rPr>
        <w:t>2</w:t>
      </w:r>
      <w:r>
        <w:rPr>
          <w:rFonts w:hint="default" w:ascii="仿宋_GB2312" w:hAnsi="宋体" w:eastAsia="仿宋_GB2312"/>
          <w:sz w:val="32"/>
          <w:szCs w:val="32"/>
          <w:lang w:val="en" w:eastAsia="zh-CN"/>
        </w:rPr>
        <w:t>3</w:t>
      </w:r>
      <w:r>
        <w:rPr>
          <w:rFonts w:hint="eastAsia" w:ascii="仿宋_GB2312" w:hAnsi="宋体" w:eastAsia="仿宋_GB2312"/>
          <w:sz w:val="32"/>
          <w:szCs w:val="32"/>
          <w:lang w:eastAsia="zh-TW"/>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TW"/>
        </w:rPr>
        <w:t>月</w:t>
      </w:r>
      <w:r>
        <w:rPr>
          <w:rFonts w:hint="eastAsia" w:ascii="仿宋_GB2312" w:hAnsi="宋体" w:eastAsia="仿宋_GB2312"/>
          <w:sz w:val="32"/>
          <w:szCs w:val="32"/>
          <w:lang w:val="en-US" w:eastAsia="zh-CN"/>
        </w:rPr>
        <w:t>1</w:t>
      </w:r>
      <w:r>
        <w:rPr>
          <w:rFonts w:hint="default" w:ascii="仿宋_GB2312" w:hAnsi="宋体" w:eastAsia="仿宋_GB2312"/>
          <w:sz w:val="32"/>
          <w:szCs w:val="32"/>
          <w:lang w:val="en" w:eastAsia="zh-CN"/>
        </w:rPr>
        <w:t>3</w:t>
      </w:r>
      <w:r>
        <w:rPr>
          <w:rFonts w:hint="eastAsia" w:ascii="仿宋_GB2312" w:hAnsi="宋体" w:eastAsia="仿宋_GB2312"/>
          <w:sz w:val="32"/>
          <w:szCs w:val="32"/>
          <w:lang w:eastAsia="zh-TW"/>
        </w:rPr>
        <w:t>日</w:t>
      </w:r>
      <w:r>
        <w:rPr>
          <w:rFonts w:hint="eastAsia" w:ascii="仿宋_GB2312" w:hAnsi="宋体" w:eastAsia="仿宋_GB2312"/>
          <w:sz w:val="32"/>
          <w:szCs w:val="32"/>
          <w:lang w:val="en-US" w:eastAsia="zh-CN"/>
        </w:rPr>
        <w:t>17：30</w:t>
      </w:r>
      <w:r>
        <w:rPr>
          <w:rFonts w:hint="eastAsia" w:ascii="仿宋_GB2312" w:hAnsi="宋体" w:eastAsia="仿宋_GB2312"/>
          <w:sz w:val="32"/>
          <w:szCs w:val="32"/>
        </w:rPr>
        <w:t>-</w:t>
      </w:r>
      <w:r>
        <w:rPr>
          <w:rFonts w:hint="default" w:ascii="仿宋_GB2312" w:hAnsi="宋体" w:eastAsia="仿宋_GB2312"/>
          <w:sz w:val="32"/>
          <w:szCs w:val="32"/>
          <w:lang w:val="en" w:eastAsia="zh-TW"/>
        </w:rPr>
        <w:t>2023</w:t>
      </w:r>
      <w:r>
        <w:rPr>
          <w:rFonts w:hint="eastAsia" w:ascii="仿宋_GB2312" w:hAnsi="宋体" w:eastAsia="仿宋_GB2312"/>
          <w:sz w:val="32"/>
          <w:szCs w:val="32"/>
          <w:lang w:eastAsia="zh-TW"/>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TW"/>
        </w:rPr>
        <w:t>月</w:t>
      </w:r>
      <w:r>
        <w:rPr>
          <w:rFonts w:hint="default" w:ascii="仿宋_GB2312" w:hAnsi="宋体" w:eastAsia="仿宋_GB2312"/>
          <w:sz w:val="32"/>
          <w:szCs w:val="32"/>
          <w:lang w:val="en" w:eastAsia="zh-CN"/>
        </w:rPr>
        <w:t>20</w:t>
      </w:r>
      <w:r>
        <w:rPr>
          <w:rFonts w:hint="eastAsia" w:ascii="仿宋_GB2312" w:hAnsi="宋体" w:eastAsia="仿宋_GB2312"/>
          <w:sz w:val="32"/>
          <w:szCs w:val="32"/>
          <w:lang w:eastAsia="zh-TW"/>
        </w:rPr>
        <w:t>日</w:t>
      </w:r>
      <w:r>
        <w:rPr>
          <w:rFonts w:hint="eastAsia" w:ascii="仿宋_GB2312" w:hAnsi="宋体" w:eastAsia="仿宋_GB2312"/>
          <w:sz w:val="32"/>
          <w:szCs w:val="32"/>
          <w:lang w:val="en-US" w:eastAsia="zh-CN"/>
        </w:rPr>
        <w:t>17：30（北京时间）。</w:t>
      </w:r>
    </w:p>
    <w:p>
      <w:pPr>
        <w:pStyle w:val="16"/>
        <w:spacing w:line="560" w:lineRule="exact"/>
        <w:ind w:firstLine="640"/>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2.</w:t>
      </w:r>
      <w:r>
        <w:rPr>
          <w:rFonts w:hint="eastAsia" w:ascii="仿宋_GB2312" w:hAnsi="黑体" w:eastAsia="仿宋_GB2312"/>
          <w:color w:val="auto"/>
          <w:sz w:val="32"/>
          <w:szCs w:val="32"/>
        </w:rPr>
        <w:t>投标文件递交截止时间：</w:t>
      </w:r>
      <w:r>
        <w:rPr>
          <w:rFonts w:hint="default" w:ascii="仿宋_GB2312" w:hAnsi="黑体" w:eastAsia="仿宋_GB2312"/>
          <w:color w:val="auto"/>
          <w:sz w:val="32"/>
          <w:szCs w:val="32"/>
          <w:lang w:val="en" w:eastAsia="zh-CN"/>
        </w:rPr>
        <w:t>2023</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月</w:t>
      </w:r>
      <w:r>
        <w:rPr>
          <w:rFonts w:hint="default" w:ascii="仿宋_GB2312" w:hAnsi="黑体" w:eastAsia="仿宋_GB2312"/>
          <w:color w:val="auto"/>
          <w:sz w:val="32"/>
          <w:szCs w:val="32"/>
          <w:lang w:val="en" w:eastAsia="zh-CN"/>
        </w:rPr>
        <w:t>20</w:t>
      </w:r>
      <w:r>
        <w:rPr>
          <w:rFonts w:hint="eastAsia" w:ascii="仿宋_GB2312" w:hAnsi="黑体" w:eastAsia="仿宋_GB2312"/>
          <w:color w:val="auto"/>
          <w:sz w:val="32"/>
          <w:szCs w:val="32"/>
        </w:rPr>
        <w:t>日17</w:t>
      </w:r>
      <w:r>
        <w:rPr>
          <w:rFonts w:ascii="仿宋_GB2312" w:hAnsi="黑体" w:eastAsia="仿宋_GB2312"/>
          <w:color w:val="auto"/>
          <w:sz w:val="32"/>
          <w:szCs w:val="32"/>
        </w:rPr>
        <w:t>:</w:t>
      </w:r>
      <w:r>
        <w:rPr>
          <w:rFonts w:hint="eastAsia" w:ascii="仿宋_GB2312" w:hAnsi="黑体" w:eastAsia="仿宋_GB2312"/>
          <w:color w:val="auto"/>
          <w:sz w:val="32"/>
          <w:szCs w:val="32"/>
          <w:lang w:val="en-US" w:eastAsia="zh-CN"/>
        </w:rPr>
        <w:t>3</w:t>
      </w:r>
      <w:r>
        <w:rPr>
          <w:rFonts w:ascii="仿宋_GB2312" w:hAnsi="黑体" w:eastAsia="仿宋_GB2312"/>
          <w:color w:val="auto"/>
          <w:sz w:val="32"/>
          <w:szCs w:val="32"/>
        </w:rPr>
        <w:t>0</w:t>
      </w:r>
      <w:r>
        <w:rPr>
          <w:rFonts w:hint="eastAsia" w:ascii="仿宋_GB2312" w:hAnsi="黑体" w:eastAsia="仿宋_GB2312"/>
          <w:color w:val="auto"/>
          <w:sz w:val="32"/>
          <w:szCs w:val="32"/>
          <w:lang w:eastAsia="zh-CN"/>
        </w:rPr>
        <w:t>（北京时间）</w:t>
      </w:r>
      <w:r>
        <w:rPr>
          <w:rFonts w:hint="eastAsia" w:ascii="仿宋_GB2312" w:hAnsi="黑体" w:eastAsia="仿宋_GB2312"/>
          <w:color w:val="auto"/>
          <w:sz w:val="32"/>
          <w:szCs w:val="32"/>
        </w:rPr>
        <w:t>。</w:t>
      </w:r>
    </w:p>
    <w:p>
      <w:pPr>
        <w:pStyle w:val="16"/>
        <w:spacing w:line="560" w:lineRule="exact"/>
        <w:ind w:firstLine="64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3</w:t>
      </w:r>
      <w:r>
        <w:rPr>
          <w:rFonts w:ascii="仿宋_GB2312" w:hAnsi="黑体" w:eastAsia="仿宋_GB2312"/>
          <w:color w:val="auto"/>
          <w:sz w:val="32"/>
          <w:szCs w:val="32"/>
        </w:rPr>
        <w:t>.</w:t>
      </w:r>
      <w:r>
        <w:rPr>
          <w:rFonts w:hint="eastAsia" w:ascii="仿宋_GB2312" w:hAnsi="黑体" w:eastAsia="仿宋_GB2312"/>
          <w:color w:val="auto"/>
          <w:sz w:val="32"/>
          <w:szCs w:val="32"/>
        </w:rPr>
        <w:t>投标文件</w:t>
      </w:r>
      <w:bookmarkStart w:id="2" w:name="_Hlk6235462"/>
      <w:r>
        <w:rPr>
          <w:rFonts w:hint="eastAsia" w:ascii="仿宋_GB2312" w:hAnsi="黑体" w:eastAsia="仿宋_GB2312"/>
          <w:color w:val="auto"/>
          <w:sz w:val="32"/>
          <w:szCs w:val="32"/>
        </w:rPr>
        <w:t>投递</w:t>
      </w:r>
    </w:p>
    <w:p>
      <w:pPr>
        <w:pStyle w:val="16"/>
        <w:spacing w:line="560" w:lineRule="exact"/>
        <w:ind w:firstLine="64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rPr>
        <w:t>邮寄投递：</w:t>
      </w:r>
      <w:bookmarkEnd w:id="2"/>
      <w:r>
        <w:rPr>
          <w:rFonts w:hint="eastAsia" w:ascii="仿宋_GB2312" w:hAnsi="黑体" w:eastAsia="仿宋_GB2312"/>
          <w:color w:val="auto"/>
          <w:sz w:val="32"/>
          <w:szCs w:val="32"/>
        </w:rPr>
        <w:t>深圳市坪山区坪山大道</w:t>
      </w:r>
      <w:r>
        <w:rPr>
          <w:rFonts w:hint="eastAsia" w:ascii="仿宋_GB2312" w:hAnsi="黑体" w:eastAsia="仿宋_GB2312"/>
          <w:color w:val="auto"/>
          <w:sz w:val="32"/>
          <w:szCs w:val="32"/>
          <w:lang w:val="en-US" w:eastAsia="zh-CN"/>
        </w:rPr>
        <w:t>5</w:t>
      </w:r>
      <w:r>
        <w:rPr>
          <w:rFonts w:hint="eastAsia" w:ascii="仿宋_GB2312" w:hAnsi="黑体" w:eastAsia="仿宋_GB2312"/>
          <w:color w:val="auto"/>
          <w:sz w:val="32"/>
          <w:szCs w:val="32"/>
        </w:rPr>
        <w:t>333号</w:t>
      </w:r>
      <w:r>
        <w:rPr>
          <w:rFonts w:hint="default" w:ascii="仿宋_GB2312" w:hAnsi="黑体" w:eastAsia="仿宋_GB2312"/>
          <w:color w:val="auto"/>
          <w:sz w:val="32"/>
          <w:szCs w:val="32"/>
          <w:lang w:val="en"/>
        </w:rPr>
        <w:t>220</w:t>
      </w:r>
      <w:r>
        <w:rPr>
          <w:rFonts w:hint="eastAsia" w:ascii="仿宋_GB2312" w:hAnsi="黑体" w:eastAsia="仿宋_GB2312"/>
          <w:color w:val="auto"/>
          <w:sz w:val="32"/>
          <w:szCs w:val="32"/>
          <w:lang w:val="en" w:eastAsia="zh-CN"/>
        </w:rPr>
        <w:t>室</w:t>
      </w:r>
      <w:r>
        <w:rPr>
          <w:rFonts w:hint="eastAsia" w:ascii="仿宋_GB2312" w:hAnsi="黑体" w:eastAsia="仿宋_GB2312"/>
          <w:color w:val="auto"/>
          <w:sz w:val="32"/>
          <w:szCs w:val="32"/>
        </w:rPr>
        <w:t>，联系人：黄</w:t>
      </w:r>
      <w:r>
        <w:rPr>
          <w:rFonts w:hint="eastAsia" w:ascii="仿宋_GB2312" w:hAnsi="黑体" w:eastAsia="仿宋_GB2312"/>
          <w:color w:val="auto"/>
          <w:sz w:val="32"/>
          <w:szCs w:val="32"/>
          <w:lang w:eastAsia="zh-CN"/>
        </w:rPr>
        <w:t>女士</w:t>
      </w:r>
      <w:r>
        <w:rPr>
          <w:rFonts w:hint="eastAsia" w:ascii="仿宋_GB2312" w:hAnsi="黑体" w:eastAsia="仿宋_GB2312"/>
          <w:color w:val="auto"/>
          <w:sz w:val="32"/>
          <w:szCs w:val="32"/>
        </w:rPr>
        <w:t>，电话：</w:t>
      </w:r>
      <w:r>
        <w:rPr>
          <w:rFonts w:hint="eastAsia" w:ascii="仿宋_GB2312" w:hAnsi="黑体" w:eastAsia="仿宋_GB2312"/>
          <w:color w:val="auto"/>
          <w:sz w:val="32"/>
          <w:szCs w:val="32"/>
          <w:lang w:val="en-US" w:eastAsia="zh-CN"/>
        </w:rPr>
        <w:t>0755-84565691、13715091851</w:t>
      </w:r>
      <w:bookmarkStart w:id="3" w:name="_GoBack"/>
      <w:bookmarkEnd w:id="3"/>
      <w:r>
        <w:rPr>
          <w:rFonts w:hint="eastAsia" w:ascii="仿宋_GB2312" w:hAnsi="黑体" w:eastAsia="仿宋_GB2312"/>
          <w:color w:val="auto"/>
          <w:sz w:val="32"/>
          <w:szCs w:val="32"/>
          <w:lang w:val="en-US" w:eastAsia="zh-CN"/>
        </w:rPr>
        <w:t>。</w:t>
      </w:r>
    </w:p>
    <w:p>
      <w:pPr>
        <w:pStyle w:val="16"/>
        <w:spacing w:line="560" w:lineRule="exact"/>
        <w:ind w:firstLine="64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4</w:t>
      </w:r>
      <w:r>
        <w:rPr>
          <w:rFonts w:ascii="仿宋_GB2312" w:hAnsi="黑体" w:eastAsia="仿宋_GB2312"/>
          <w:color w:val="auto"/>
          <w:sz w:val="32"/>
          <w:szCs w:val="32"/>
        </w:rPr>
        <w:t>.</w:t>
      </w:r>
      <w:r>
        <w:rPr>
          <w:rFonts w:hint="eastAsia" w:ascii="仿宋_GB2312" w:hAnsi="黑体" w:eastAsia="仿宋_GB2312"/>
          <w:color w:val="auto"/>
          <w:sz w:val="32"/>
          <w:szCs w:val="32"/>
        </w:rPr>
        <w:t>评审地点：深圳市坪山区坪山大道</w:t>
      </w:r>
      <w:r>
        <w:rPr>
          <w:rFonts w:hint="eastAsia" w:ascii="仿宋_GB2312" w:hAnsi="黑体" w:eastAsia="仿宋_GB2312"/>
          <w:color w:val="auto"/>
          <w:sz w:val="32"/>
          <w:szCs w:val="32"/>
          <w:lang w:val="en-US" w:eastAsia="zh-CN"/>
        </w:rPr>
        <w:t>5</w:t>
      </w:r>
      <w:r>
        <w:rPr>
          <w:rFonts w:hint="eastAsia" w:ascii="仿宋_GB2312" w:hAnsi="黑体" w:eastAsia="仿宋_GB2312"/>
          <w:color w:val="auto"/>
          <w:sz w:val="32"/>
          <w:szCs w:val="32"/>
        </w:rPr>
        <w:t>333号22</w:t>
      </w:r>
      <w:r>
        <w:rPr>
          <w:rFonts w:hint="eastAsia" w:ascii="仿宋_GB2312" w:hAnsi="黑体" w:eastAsia="仿宋_GB2312"/>
          <w:color w:val="auto"/>
          <w:sz w:val="32"/>
          <w:szCs w:val="32"/>
          <w:lang w:val="en-US" w:eastAsia="zh-CN"/>
        </w:rPr>
        <w:t>8</w:t>
      </w:r>
      <w:r>
        <w:rPr>
          <w:rFonts w:hint="eastAsia" w:ascii="仿宋_GB2312" w:hAnsi="黑体" w:eastAsia="仿宋_GB2312"/>
          <w:color w:val="auto"/>
          <w:sz w:val="32"/>
          <w:szCs w:val="32"/>
          <w:lang w:eastAsia="zh-CN"/>
        </w:rPr>
        <w:t>会议室</w:t>
      </w:r>
      <w:r>
        <w:rPr>
          <w:rFonts w:hint="eastAsia" w:ascii="仿宋_GB2312" w:hAnsi="黑体" w:eastAsia="仿宋_GB2312"/>
          <w:color w:val="auto"/>
          <w:sz w:val="32"/>
          <w:szCs w:val="32"/>
        </w:rPr>
        <w:t>。</w:t>
      </w:r>
    </w:p>
    <w:p>
      <w:pPr>
        <w:pStyle w:val="16"/>
        <w:spacing w:line="560" w:lineRule="exact"/>
        <w:ind w:firstLine="640"/>
        <w:rPr>
          <w:rFonts w:ascii="仿宋_GB2312" w:hAnsi="宋体" w:eastAsia="仿宋_GB2312"/>
          <w:bCs/>
          <w:color w:val="auto"/>
          <w:sz w:val="32"/>
          <w:szCs w:val="32"/>
        </w:rPr>
      </w:pPr>
      <w:r>
        <w:rPr>
          <w:rFonts w:hint="eastAsia" w:ascii="仿宋_GB2312" w:hAnsi="黑体" w:eastAsia="仿宋_GB2312"/>
          <w:color w:val="auto"/>
          <w:sz w:val="32"/>
          <w:szCs w:val="32"/>
          <w:lang w:val="en-US" w:eastAsia="zh-CN"/>
        </w:rPr>
        <w:t>5</w:t>
      </w:r>
      <w:r>
        <w:rPr>
          <w:rFonts w:ascii="仿宋_GB2312" w:hAnsi="黑体" w:eastAsia="仿宋_GB2312"/>
          <w:color w:val="auto"/>
          <w:sz w:val="32"/>
          <w:szCs w:val="32"/>
        </w:rPr>
        <w:t>.</w:t>
      </w:r>
      <w:r>
        <w:rPr>
          <w:rFonts w:hint="eastAsia" w:ascii="仿宋_GB2312" w:hAnsi="黑体" w:eastAsia="仿宋_GB2312"/>
          <w:color w:val="auto"/>
          <w:sz w:val="32"/>
          <w:szCs w:val="32"/>
        </w:rPr>
        <w:t>投标人务必认真阅读招标文件的内容，按照招标文件的格式和内容要求编制投标文件，在规定时间内投标。</w:t>
      </w:r>
    </w:p>
    <w:p>
      <w:pPr>
        <w:pStyle w:val="16"/>
        <w:spacing w:line="560" w:lineRule="exact"/>
        <w:ind w:firstLine="640"/>
        <w:rPr>
          <w:rFonts w:ascii="仿宋_GB2312" w:hAnsi="宋体" w:eastAsia="仿宋_GB2312"/>
          <w:bCs/>
          <w:sz w:val="32"/>
          <w:szCs w:val="32"/>
        </w:rPr>
      </w:pPr>
    </w:p>
    <w:p>
      <w:pPr>
        <w:pStyle w:val="16"/>
        <w:spacing w:line="560" w:lineRule="exact"/>
        <w:ind w:firstLine="640"/>
        <w:rPr>
          <w:rFonts w:hint="eastAsia" w:ascii="仿宋_GB2312" w:hAnsi="宋体" w:eastAsia="仿宋_GB2312"/>
          <w:bCs/>
          <w:sz w:val="32"/>
          <w:szCs w:val="32"/>
          <w:lang w:eastAsia="zh-CN"/>
        </w:rPr>
      </w:pPr>
      <w:r>
        <w:rPr>
          <w:rFonts w:hint="eastAsia" w:ascii="仿宋_GB2312" w:hAnsi="宋体" w:eastAsia="仿宋_GB2312"/>
          <w:bCs/>
          <w:sz w:val="32"/>
          <w:szCs w:val="32"/>
        </w:rPr>
        <w:t>附件：1.</w:t>
      </w:r>
      <w:r>
        <w:rPr>
          <w:rFonts w:hint="eastAsia" w:ascii="仿宋_GB2312" w:hAnsi="宋体" w:eastAsia="仿宋_GB2312"/>
          <w:bCs/>
          <w:sz w:val="32"/>
          <w:szCs w:val="32"/>
          <w:lang w:eastAsia="zh-CN"/>
        </w:rPr>
        <w:t>评分标准</w:t>
      </w:r>
    </w:p>
    <w:p>
      <w:pPr>
        <w:pStyle w:val="16"/>
        <w:spacing w:line="560" w:lineRule="exact"/>
        <w:ind w:firstLine="1600" w:firstLineChars="5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投标函</w:t>
      </w:r>
    </w:p>
    <w:p>
      <w:pPr>
        <w:pStyle w:val="16"/>
        <w:spacing w:line="560" w:lineRule="exact"/>
        <w:ind w:firstLine="1600" w:firstLineChars="5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.报价函</w:t>
      </w:r>
    </w:p>
    <w:p>
      <w:pPr>
        <w:pStyle w:val="16"/>
        <w:keepNext w:val="0"/>
        <w:keepLines w:val="0"/>
        <w:pageBreakBefore w:val="0"/>
        <w:kinsoku/>
        <w:wordWrap/>
        <w:overflowPunct/>
        <w:topLinePunct w:val="0"/>
        <w:bidi w:val="0"/>
        <w:spacing w:line="560" w:lineRule="exact"/>
        <w:ind w:firstLine="0" w:firstLineChars="0"/>
        <w:textAlignment w:val="auto"/>
        <w:outlineLvl w:val="9"/>
        <w:rPr>
          <w:rFonts w:hint="eastAsia" w:ascii="仿宋_GB2312" w:eastAsia="仿宋_GB2312" w:hAnsiTheme="minorEastAsia"/>
          <w:bCs/>
          <w:sz w:val="32"/>
          <w:szCs w:val="32"/>
          <w:lang w:val="en-US" w:eastAsia="zh-CN"/>
        </w:rPr>
      </w:pPr>
      <w:r>
        <w:rPr>
          <w:rFonts w:hint="eastAsia" w:ascii="仿宋_GB2312" w:eastAsia="仿宋_GB2312" w:hAnsiTheme="minorEastAsia"/>
          <w:bCs/>
          <w:sz w:val="32"/>
          <w:szCs w:val="32"/>
          <w:lang w:val="en-US" w:eastAsia="zh-CN"/>
        </w:rPr>
        <w:t xml:space="preserve">          4.无违法违规情况声明函</w:t>
      </w:r>
    </w:p>
    <w:p>
      <w:pPr>
        <w:pStyle w:val="16"/>
        <w:keepNext w:val="0"/>
        <w:keepLines w:val="0"/>
        <w:pageBreakBefore w:val="0"/>
        <w:kinsoku/>
        <w:wordWrap/>
        <w:overflowPunct/>
        <w:topLinePunct w:val="0"/>
        <w:bidi w:val="0"/>
        <w:spacing w:line="560" w:lineRule="exact"/>
        <w:ind w:firstLine="0" w:firstLineChars="0"/>
        <w:textAlignment w:val="auto"/>
        <w:outlineLvl w:val="9"/>
        <w:rPr>
          <w:rFonts w:hint="eastAsia" w:ascii="仿宋_GB2312" w:eastAsia="仿宋_GB2312" w:hAnsiTheme="minorEastAsia"/>
          <w:bCs/>
          <w:sz w:val="32"/>
          <w:szCs w:val="32"/>
          <w:lang w:val="en-US" w:eastAsia="zh-CN"/>
        </w:rPr>
      </w:pPr>
      <w:r>
        <w:rPr>
          <w:rFonts w:hint="eastAsia" w:ascii="仿宋_GB2312" w:eastAsia="仿宋_GB2312" w:hAnsiTheme="minorEastAsia"/>
          <w:bCs/>
          <w:sz w:val="32"/>
          <w:szCs w:val="32"/>
          <w:lang w:val="en-US" w:eastAsia="zh-CN"/>
        </w:rPr>
        <w:t xml:space="preserve">          5.政府采购违法行为风险知悉确认书</w:t>
      </w:r>
    </w:p>
    <w:p>
      <w:pPr>
        <w:pStyle w:val="16"/>
        <w:keepNext w:val="0"/>
        <w:keepLines w:val="0"/>
        <w:pageBreakBefore w:val="0"/>
        <w:kinsoku/>
        <w:wordWrap/>
        <w:overflowPunct/>
        <w:topLinePunct w:val="0"/>
        <w:bidi w:val="0"/>
        <w:spacing w:line="560" w:lineRule="exact"/>
        <w:ind w:firstLine="0" w:firstLineChars="0"/>
        <w:textAlignment w:val="auto"/>
        <w:outlineLvl w:val="9"/>
        <w:rPr>
          <w:rFonts w:hint="default" w:ascii="仿宋_GB2312" w:eastAsia="仿宋_GB2312" w:hAnsiTheme="minorEastAsia"/>
          <w:bCs/>
          <w:sz w:val="32"/>
          <w:szCs w:val="32"/>
          <w:lang w:val="en-US" w:eastAsia="zh-CN"/>
        </w:rPr>
      </w:pPr>
    </w:p>
    <w:p>
      <w:pPr>
        <w:pStyle w:val="16"/>
        <w:spacing w:line="560" w:lineRule="exact"/>
        <w:ind w:firstLine="0" w:firstLineChars="0"/>
        <w:outlineLvl w:val="9"/>
        <w:rPr>
          <w:rFonts w:hint="default" w:ascii="仿宋_GB2312" w:hAnsi="宋体" w:eastAsia="仿宋_GB2312"/>
          <w:bCs/>
          <w:sz w:val="32"/>
          <w:szCs w:val="32"/>
          <w:lang w:val="en-US" w:eastAsia="zh-CN"/>
        </w:rPr>
      </w:pPr>
      <w:r>
        <w:rPr>
          <w:rFonts w:hint="eastAsia" w:ascii="仿宋_GB2312" w:eastAsia="仿宋_GB2312" w:hAnsiTheme="minorEastAsia"/>
          <w:bCs/>
          <w:sz w:val="32"/>
          <w:szCs w:val="32"/>
          <w:lang w:val="en-US" w:eastAsia="zh-CN"/>
        </w:rPr>
        <w:t xml:space="preserve"> </w:t>
      </w:r>
    </w:p>
    <w:p>
      <w:pPr>
        <w:pStyle w:val="16"/>
        <w:spacing w:line="560" w:lineRule="exact"/>
        <w:ind w:firstLine="1600" w:firstLineChars="500"/>
        <w:rPr>
          <w:rFonts w:ascii="仿宋_GB2312" w:hAnsi="宋体" w:eastAsia="仿宋_GB2312"/>
          <w:bCs/>
          <w:sz w:val="32"/>
          <w:szCs w:val="32"/>
        </w:rPr>
      </w:pPr>
    </w:p>
    <w:p>
      <w:pPr>
        <w:pStyle w:val="16"/>
        <w:spacing w:line="560" w:lineRule="exact"/>
        <w:ind w:firstLine="1600" w:firstLine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深圳市坪山区人民代表大会常务委员会办公室</w:t>
      </w:r>
    </w:p>
    <w:p>
      <w:pPr>
        <w:pStyle w:val="16"/>
        <w:wordWrap w:val="0"/>
        <w:spacing w:line="560" w:lineRule="exact"/>
        <w:ind w:firstLine="1600" w:firstLineChars="500"/>
        <w:jc w:val="right"/>
        <w:rPr>
          <w:rFonts w:ascii="仿宋_GB2312" w:hAnsi="宋体" w:eastAsia="仿宋_GB2312"/>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rPr>
        <w:t xml:space="preserve">日          </w:t>
      </w:r>
    </w:p>
    <w:p>
      <w:pPr>
        <w:widowControl/>
        <w:spacing w:line="560" w:lineRule="exact"/>
        <w:jc w:val="both"/>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附件1</w:t>
      </w:r>
    </w:p>
    <w:p>
      <w:pPr>
        <w:keepNext w:val="0"/>
        <w:keepLines w:val="0"/>
        <w:pageBreakBefore w:val="0"/>
        <w:widowControl/>
        <w:kinsoku/>
        <w:wordWrap/>
        <w:overflowPunct/>
        <w:topLinePunct w:val="0"/>
        <w:bidi w:val="0"/>
        <w:spacing w:line="560" w:lineRule="exact"/>
        <w:jc w:val="center"/>
        <w:textAlignment w:val="auto"/>
        <w:outlineLvl w:val="9"/>
        <w:rPr>
          <w:rFonts w:hint="eastAsia" w:ascii="方正小标宋简体" w:hAnsi="宋体" w:eastAsia="方正小标宋简体"/>
          <w:bCs/>
          <w:sz w:val="44"/>
          <w:szCs w:val="44"/>
        </w:rPr>
      </w:pPr>
      <w:r>
        <w:rPr>
          <w:rFonts w:hint="eastAsia" w:ascii="方正小标宋简体" w:hAnsi="宋体" w:eastAsia="方正小标宋简体"/>
          <w:bCs/>
          <w:sz w:val="44"/>
          <w:szCs w:val="44"/>
        </w:rPr>
        <w:t xml:space="preserve">评分标准 </w:t>
      </w:r>
    </w:p>
    <w:tbl>
      <w:tblPr>
        <w:tblStyle w:val="9"/>
        <w:tblpPr w:leftFromText="180" w:rightFromText="180" w:vertAnchor="text" w:horzAnchor="page" w:tblpX="1823" w:tblpY="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56"/>
        <w:gridCol w:w="456"/>
        <w:gridCol w:w="6933"/>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ascii="宋体" w:hAnsi="宋体"/>
                <w:sz w:val="22"/>
                <w:szCs w:val="22"/>
              </w:rPr>
            </w:pPr>
            <w:r>
              <w:rPr>
                <w:rFonts w:hint="eastAsia" w:ascii="宋体" w:hAnsi="宋体"/>
                <w:sz w:val="22"/>
                <w:szCs w:val="22"/>
              </w:rPr>
              <w:t>序号</w:t>
            </w:r>
          </w:p>
        </w:tc>
        <w:tc>
          <w:tcPr>
            <w:tcW w:w="4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ascii="宋体" w:hAnsi="宋体"/>
                <w:sz w:val="22"/>
                <w:szCs w:val="22"/>
              </w:rPr>
            </w:pPr>
            <w:r>
              <w:rPr>
                <w:rFonts w:hint="eastAsia" w:ascii="宋体" w:hAnsi="宋体"/>
                <w:sz w:val="22"/>
                <w:szCs w:val="22"/>
              </w:rPr>
              <w:t>内容</w:t>
            </w:r>
          </w:p>
        </w:tc>
        <w:tc>
          <w:tcPr>
            <w:tcW w:w="4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ascii="宋体" w:hAnsi="宋体"/>
                <w:sz w:val="22"/>
                <w:szCs w:val="22"/>
              </w:rPr>
            </w:pPr>
            <w:r>
              <w:rPr>
                <w:rFonts w:hint="eastAsia" w:ascii="宋体" w:hAnsi="宋体"/>
                <w:sz w:val="22"/>
                <w:szCs w:val="22"/>
              </w:rPr>
              <w:t>权重</w:t>
            </w:r>
          </w:p>
        </w:tc>
        <w:tc>
          <w:tcPr>
            <w:tcW w:w="693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ascii="宋体" w:hAnsi="宋体"/>
                <w:sz w:val="22"/>
                <w:szCs w:val="22"/>
              </w:rPr>
            </w:pPr>
            <w:r>
              <w:rPr>
                <w:rFonts w:hint="eastAsia" w:ascii="宋体" w:hAnsi="宋体"/>
                <w:sz w:val="22"/>
                <w:szCs w:val="22"/>
              </w:rPr>
              <w:t>评分规则</w:t>
            </w:r>
          </w:p>
        </w:tc>
        <w:tc>
          <w:tcPr>
            <w:tcW w:w="78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宋体" w:hAnsi="宋体" w:eastAsia="宋体"/>
                <w:sz w:val="22"/>
                <w:szCs w:val="22"/>
                <w:lang w:eastAsia="zh-CN"/>
              </w:rPr>
            </w:pPr>
            <w:r>
              <w:rPr>
                <w:rFonts w:hint="eastAsia" w:ascii="宋体" w:hAnsi="宋体"/>
                <w:sz w:val="22"/>
                <w:szCs w:val="22"/>
                <w:lang w:eastAsia="zh-CN"/>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价格</w:t>
            </w:r>
          </w:p>
        </w:tc>
        <w:tc>
          <w:tcPr>
            <w:tcW w:w="4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30</w:t>
            </w:r>
          </w:p>
        </w:tc>
        <w:tc>
          <w:tcPr>
            <w:tcW w:w="6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outlineLvl w:val="9"/>
              <w:rPr>
                <w:rFonts w:hint="eastAsia" w:ascii="宋体" w:hAnsi="宋体"/>
                <w:sz w:val="24"/>
                <w:szCs w:val="24"/>
                <w:lang w:eastAsia="zh-CN"/>
              </w:rPr>
            </w:pPr>
            <w:r>
              <w:rPr>
                <w:rFonts w:hint="default" w:ascii="宋体" w:hAnsi="宋体"/>
                <w:sz w:val="24"/>
                <w:szCs w:val="24"/>
                <w:lang w:val="en"/>
              </w:rPr>
              <w:t>1.</w:t>
            </w:r>
            <w:r>
              <w:rPr>
                <w:rFonts w:hint="eastAsia" w:ascii="宋体" w:hAnsi="宋体"/>
                <w:sz w:val="24"/>
                <w:szCs w:val="24"/>
              </w:rPr>
              <w:t>有效报价应等于或低于</w:t>
            </w:r>
            <w:r>
              <w:rPr>
                <w:rFonts w:hint="eastAsia" w:ascii="宋体" w:hAnsi="宋体"/>
                <w:sz w:val="24"/>
                <w:szCs w:val="24"/>
                <w:highlight w:val="none"/>
                <w:lang w:val="en-US" w:eastAsia="zh-CN"/>
              </w:rPr>
              <w:t>40</w:t>
            </w:r>
            <w:r>
              <w:rPr>
                <w:rFonts w:hint="eastAsia" w:ascii="宋体" w:hAnsi="宋体"/>
                <w:sz w:val="24"/>
                <w:szCs w:val="24"/>
              </w:rPr>
              <w:t>万元</w:t>
            </w:r>
            <w:r>
              <w:rPr>
                <w:rFonts w:hint="eastAsia" w:ascii="宋体" w:hAnsi="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outlineLvl w:val="9"/>
              <w:rPr>
                <w:rFonts w:hint="eastAsia" w:ascii="宋体" w:hAnsi="宋体"/>
                <w:sz w:val="24"/>
                <w:szCs w:val="24"/>
              </w:rPr>
            </w:pPr>
            <w:r>
              <w:rPr>
                <w:rFonts w:ascii="宋体" w:hAnsi="宋体"/>
                <w:sz w:val="24"/>
                <w:szCs w:val="24"/>
              </w:rPr>
              <w:t>2.</w:t>
            </w:r>
            <w:r>
              <w:rPr>
                <w:rFonts w:hint="eastAsia" w:ascii="宋体" w:hAnsi="宋体"/>
                <w:sz w:val="24"/>
                <w:szCs w:val="24"/>
              </w:rPr>
              <w:t>有效报价的平均价为满分，作为基准价；</w:t>
            </w:r>
          </w:p>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sz w:val="24"/>
                <w:szCs w:val="24"/>
              </w:rPr>
            </w:pPr>
            <w:r>
              <w:rPr>
                <w:rFonts w:hint="eastAsia" w:ascii="宋体" w:hAnsi="宋体"/>
                <w:sz w:val="24"/>
                <w:szCs w:val="24"/>
              </w:rPr>
              <w:t>3.有效报价得分计算公式如下：</w:t>
            </w:r>
          </w:p>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ascii="宋体" w:hAnsi="宋体"/>
                <w:sz w:val="24"/>
                <w:szCs w:val="24"/>
              </w:rPr>
            </w:pPr>
            <w:r>
              <w:rPr>
                <w:rFonts w:hint="eastAsia" w:ascii="宋体" w:hAnsi="宋体"/>
                <w:sz w:val="24"/>
                <w:szCs w:val="24"/>
              </w:rPr>
              <w:t>Fn=（1- |Sn-Sj |∕Sj）×价格</w:t>
            </w:r>
            <w:r>
              <w:rPr>
                <w:rFonts w:hint="eastAsia" w:ascii="宋体" w:hAnsi="宋体"/>
                <w:sz w:val="24"/>
                <w:szCs w:val="24"/>
                <w:lang w:eastAsia="zh-CN"/>
              </w:rPr>
              <w:t>权重，</w:t>
            </w:r>
            <w:r>
              <w:rPr>
                <w:rFonts w:hint="eastAsia" w:ascii="宋体" w:hAnsi="宋体"/>
                <w:sz w:val="24"/>
                <w:szCs w:val="24"/>
              </w:rPr>
              <w:t>其中：Fn—第n有效报价投标人价格得分；Sn—第n有效报价投标人的报价；Sj—有效报价的平均价（基准价）。注：当Fn＜0时，Fn取0。</w:t>
            </w:r>
          </w:p>
        </w:tc>
        <w:tc>
          <w:tcPr>
            <w:tcW w:w="78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sz w:val="24"/>
                <w:szCs w:val="24"/>
                <w:lang w:eastAsia="zh-CN"/>
              </w:rPr>
            </w:pPr>
            <w:r>
              <w:rPr>
                <w:rFonts w:hint="eastAsia" w:ascii="宋体" w:hAnsi="宋体"/>
                <w:sz w:val="24"/>
                <w:szCs w:val="24"/>
                <w:lang w:eastAsia="zh-CN"/>
              </w:rPr>
              <w:t>按公示计算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业绩证明</w:t>
            </w:r>
          </w:p>
        </w:tc>
        <w:tc>
          <w:tcPr>
            <w:tcW w:w="4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30</w:t>
            </w:r>
          </w:p>
        </w:tc>
        <w:tc>
          <w:tcPr>
            <w:tcW w:w="693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ascii="宋体" w:hAnsi="宋体"/>
                <w:sz w:val="24"/>
                <w:szCs w:val="24"/>
              </w:rPr>
            </w:pPr>
            <w:r>
              <w:rPr>
                <w:rFonts w:hint="eastAsia" w:ascii="宋体" w:hAnsi="宋体"/>
                <w:sz w:val="24"/>
                <w:szCs w:val="24"/>
              </w:rPr>
              <w:t>投标人在本项目投标截止时间三年内，具备</w:t>
            </w:r>
            <w:r>
              <w:rPr>
                <w:rFonts w:hint="eastAsia" w:ascii="宋体" w:hAnsi="宋体"/>
                <w:sz w:val="24"/>
                <w:szCs w:val="24"/>
                <w:lang w:eastAsia="zh-CN"/>
              </w:rPr>
              <w:t>党政机关、事业单位编印杂志类刊物</w:t>
            </w:r>
            <w:r>
              <w:rPr>
                <w:rFonts w:hint="eastAsia" w:ascii="宋体" w:hAnsi="宋体"/>
                <w:sz w:val="24"/>
                <w:szCs w:val="24"/>
              </w:rPr>
              <w:t>业绩的，每个业绩得</w:t>
            </w:r>
            <w:r>
              <w:rPr>
                <w:rFonts w:hint="eastAsia" w:ascii="宋体" w:hAnsi="宋体"/>
                <w:sz w:val="24"/>
                <w:szCs w:val="24"/>
                <w:lang w:val="en-US" w:eastAsia="zh-CN"/>
              </w:rPr>
              <w:t>10</w:t>
            </w:r>
            <w:r>
              <w:rPr>
                <w:rFonts w:hint="eastAsia" w:ascii="宋体" w:hAnsi="宋体"/>
                <w:sz w:val="24"/>
                <w:szCs w:val="24"/>
              </w:rPr>
              <w:t>分</w:t>
            </w:r>
            <w:r>
              <w:rPr>
                <w:rFonts w:hint="eastAsia" w:ascii="宋体" w:hAnsi="宋体"/>
                <w:sz w:val="24"/>
                <w:szCs w:val="24"/>
                <w:lang w:eastAsia="zh-CN"/>
              </w:rPr>
              <w:t>，最多</w:t>
            </w:r>
            <w:r>
              <w:rPr>
                <w:rFonts w:hint="eastAsia" w:ascii="宋体" w:hAnsi="宋体"/>
                <w:sz w:val="24"/>
                <w:szCs w:val="24"/>
                <w:lang w:val="en-US" w:eastAsia="zh-CN"/>
              </w:rPr>
              <w:t>30分</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ascii="宋体" w:hAnsi="宋体"/>
                <w:sz w:val="24"/>
                <w:szCs w:val="24"/>
              </w:rPr>
            </w:pPr>
            <w:r>
              <w:rPr>
                <w:rFonts w:hint="eastAsia" w:ascii="宋体" w:hAnsi="宋体"/>
                <w:sz w:val="24"/>
                <w:szCs w:val="24"/>
              </w:rPr>
              <w:t>证明文件：提供自</w:t>
            </w:r>
            <w:r>
              <w:rPr>
                <w:rFonts w:hint="eastAsia" w:ascii="宋体" w:hAnsi="宋体"/>
                <w:sz w:val="24"/>
                <w:szCs w:val="24"/>
                <w:lang w:eastAsia="zh-CN"/>
              </w:rPr>
              <w:t>近三年</w:t>
            </w:r>
            <w:r>
              <w:rPr>
                <w:rFonts w:hint="eastAsia" w:ascii="宋体" w:hAnsi="宋体"/>
                <w:sz w:val="24"/>
                <w:szCs w:val="24"/>
              </w:rPr>
              <w:t>项目委托书或合同关键页（首页和签章页）作为业绩证明材料，无证明材料或无法判断是否得分的业绩，一律不得分处理。</w:t>
            </w:r>
          </w:p>
        </w:tc>
        <w:tc>
          <w:tcPr>
            <w:tcW w:w="78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sz w:val="24"/>
                <w:szCs w:val="24"/>
                <w:lang w:eastAsia="zh-CN"/>
              </w:rPr>
            </w:pPr>
            <w:r>
              <w:rPr>
                <w:rFonts w:hint="eastAsia" w:ascii="宋体" w:hAnsi="宋体"/>
                <w:sz w:val="24"/>
                <w:szCs w:val="24"/>
                <w:lang w:eastAsia="zh-CN"/>
              </w:rPr>
              <w:t>小组成员打分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4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团队配置</w:t>
            </w:r>
          </w:p>
        </w:tc>
        <w:tc>
          <w:tcPr>
            <w:tcW w:w="4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693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sz w:val="24"/>
                <w:szCs w:val="24"/>
                <w:lang w:eastAsia="zh-CN"/>
              </w:rPr>
            </w:pPr>
            <w:r>
              <w:rPr>
                <w:rFonts w:hint="eastAsia" w:ascii="宋体" w:hAnsi="宋体"/>
                <w:sz w:val="24"/>
                <w:szCs w:val="24"/>
                <w:lang w:eastAsia="zh-CN"/>
              </w:rPr>
              <w:t>根据</w:t>
            </w:r>
            <w:r>
              <w:rPr>
                <w:rFonts w:hint="eastAsia" w:ascii="宋体" w:hAnsi="宋体"/>
                <w:sz w:val="24"/>
                <w:szCs w:val="24"/>
              </w:rPr>
              <w:t>项目团队</w:t>
            </w:r>
            <w:r>
              <w:rPr>
                <w:rFonts w:hint="eastAsia" w:ascii="宋体" w:hAnsi="宋体"/>
                <w:sz w:val="24"/>
                <w:szCs w:val="24"/>
                <w:lang w:eastAsia="zh-CN"/>
              </w:rPr>
              <w:t>人</w:t>
            </w:r>
            <w:r>
              <w:rPr>
                <w:rFonts w:hint="eastAsia" w:ascii="宋体" w:hAnsi="宋体"/>
                <w:sz w:val="24"/>
                <w:szCs w:val="24"/>
              </w:rPr>
              <w:t>员</w:t>
            </w:r>
            <w:r>
              <w:rPr>
                <w:rFonts w:hint="eastAsia" w:ascii="宋体" w:hAnsi="宋体"/>
                <w:sz w:val="24"/>
                <w:szCs w:val="24"/>
                <w:lang w:eastAsia="zh-CN"/>
              </w:rPr>
              <w:t>配置的团队</w:t>
            </w:r>
            <w:r>
              <w:rPr>
                <w:rFonts w:hint="eastAsia" w:ascii="宋体" w:hAnsi="宋体"/>
                <w:sz w:val="24"/>
                <w:szCs w:val="24"/>
              </w:rPr>
              <w:t>配备</w:t>
            </w:r>
            <w:r>
              <w:rPr>
                <w:rFonts w:hint="eastAsia" w:ascii="宋体" w:hAnsi="宋体"/>
                <w:sz w:val="24"/>
                <w:szCs w:val="24"/>
                <w:lang w:eastAsia="zh-CN"/>
              </w:rPr>
              <w:t>人数、专业背景、工作经验、分工情况等</w:t>
            </w:r>
            <w:r>
              <w:rPr>
                <w:rFonts w:hint="eastAsia" w:ascii="宋体" w:hAnsi="宋体"/>
                <w:sz w:val="24"/>
                <w:szCs w:val="24"/>
                <w:lang w:val="en-US" w:eastAsia="zh-CN"/>
              </w:rPr>
              <w:t>进行</w:t>
            </w:r>
            <w:r>
              <w:rPr>
                <w:rFonts w:hint="eastAsia" w:ascii="宋体" w:hAnsi="宋体"/>
                <w:sz w:val="24"/>
                <w:szCs w:val="24"/>
                <w:lang w:eastAsia="zh-CN"/>
              </w:rPr>
              <w:t>横向比较评分。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sz w:val="24"/>
                <w:szCs w:val="24"/>
              </w:rPr>
            </w:pPr>
            <w:r>
              <w:rPr>
                <w:rFonts w:hint="eastAsia" w:ascii="宋体" w:hAnsi="宋体"/>
                <w:sz w:val="24"/>
                <w:szCs w:val="24"/>
                <w:lang w:eastAsia="zh-CN"/>
              </w:rPr>
              <w:t>优得</w:t>
            </w:r>
            <w:r>
              <w:rPr>
                <w:rFonts w:hint="eastAsia" w:ascii="宋体" w:hAnsi="宋体"/>
                <w:sz w:val="24"/>
                <w:szCs w:val="24"/>
                <w:lang w:val="en-US" w:eastAsia="zh-CN"/>
              </w:rPr>
              <w:t>16~20</w:t>
            </w:r>
            <w:r>
              <w:rPr>
                <w:rFonts w:hint="eastAsia" w:ascii="宋体" w:hAnsi="宋体"/>
                <w:sz w:val="24"/>
                <w:szCs w:val="24"/>
                <w:lang w:eastAsia="zh-CN"/>
              </w:rPr>
              <w:t>分，良得</w:t>
            </w:r>
            <w:r>
              <w:rPr>
                <w:rFonts w:hint="eastAsia" w:ascii="宋体" w:hAnsi="宋体"/>
                <w:sz w:val="24"/>
                <w:szCs w:val="24"/>
                <w:lang w:val="en-US" w:eastAsia="zh-CN"/>
              </w:rPr>
              <w:t>11~15</w:t>
            </w:r>
            <w:r>
              <w:rPr>
                <w:rFonts w:hint="eastAsia" w:ascii="宋体" w:hAnsi="宋体"/>
                <w:sz w:val="24"/>
                <w:szCs w:val="24"/>
                <w:lang w:eastAsia="zh-CN"/>
              </w:rPr>
              <w:t>分，中得</w:t>
            </w:r>
            <w:r>
              <w:rPr>
                <w:rFonts w:hint="eastAsia" w:ascii="宋体" w:hAnsi="宋体"/>
                <w:sz w:val="24"/>
                <w:szCs w:val="24"/>
                <w:lang w:val="en-US" w:eastAsia="zh-CN"/>
              </w:rPr>
              <w:t>6~10</w:t>
            </w:r>
            <w:r>
              <w:rPr>
                <w:rFonts w:hint="eastAsia" w:ascii="宋体" w:hAnsi="宋体"/>
                <w:sz w:val="24"/>
                <w:szCs w:val="24"/>
                <w:lang w:eastAsia="zh-CN"/>
              </w:rPr>
              <w:t>分，差得</w:t>
            </w:r>
            <w:r>
              <w:rPr>
                <w:rFonts w:hint="eastAsia" w:ascii="宋体" w:hAnsi="宋体"/>
                <w:sz w:val="24"/>
                <w:szCs w:val="24"/>
                <w:lang w:val="en-US" w:eastAsia="zh-CN"/>
              </w:rPr>
              <w:t>0~5</w:t>
            </w:r>
            <w:r>
              <w:rPr>
                <w:rFonts w:hint="eastAsia" w:ascii="宋体" w:hAnsi="宋体"/>
                <w:sz w:val="24"/>
                <w:szCs w:val="24"/>
                <w:lang w:eastAsia="zh-CN"/>
              </w:rPr>
              <w:t>分。</w:t>
            </w:r>
          </w:p>
        </w:tc>
        <w:tc>
          <w:tcPr>
            <w:tcW w:w="78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sz w:val="24"/>
                <w:szCs w:val="24"/>
                <w:lang w:eastAsia="zh-CN"/>
              </w:rPr>
            </w:pPr>
            <w:r>
              <w:rPr>
                <w:rFonts w:hint="eastAsia" w:ascii="宋体" w:hAnsi="宋体"/>
                <w:sz w:val="24"/>
                <w:szCs w:val="24"/>
                <w:lang w:eastAsia="zh-CN"/>
              </w:rPr>
              <w:t>小组成员打分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4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服务方案</w:t>
            </w:r>
          </w:p>
        </w:tc>
        <w:tc>
          <w:tcPr>
            <w:tcW w:w="4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693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sz w:val="24"/>
                <w:szCs w:val="24"/>
                <w:lang w:eastAsia="zh-CN"/>
              </w:rPr>
            </w:pPr>
            <w:r>
              <w:rPr>
                <w:rFonts w:hint="eastAsia" w:ascii="宋体" w:hAnsi="宋体"/>
                <w:sz w:val="24"/>
                <w:szCs w:val="24"/>
                <w:lang w:eastAsia="zh-CN"/>
              </w:rPr>
              <w:t>根据项目服务方案中</w:t>
            </w:r>
            <w:r>
              <w:rPr>
                <w:rFonts w:hint="eastAsia" w:ascii="宋体" w:hAnsi="宋体"/>
                <w:sz w:val="24"/>
                <w:szCs w:val="24"/>
              </w:rPr>
              <w:t>项目</w:t>
            </w:r>
            <w:r>
              <w:rPr>
                <w:rFonts w:hint="eastAsia" w:ascii="宋体" w:hAnsi="宋体"/>
                <w:sz w:val="24"/>
                <w:szCs w:val="24"/>
                <w:lang w:eastAsia="zh-CN"/>
              </w:rPr>
              <w:t>工作机制、工作计划、内容策划、栏目设置、设计风格、版式设计、视觉效果等内容</w:t>
            </w:r>
            <w:r>
              <w:rPr>
                <w:rFonts w:hint="eastAsia" w:ascii="宋体" w:hAnsi="宋体"/>
                <w:sz w:val="24"/>
                <w:szCs w:val="24"/>
                <w:lang w:val="en-US" w:eastAsia="zh-CN"/>
              </w:rPr>
              <w:t>，进行</w:t>
            </w:r>
            <w:r>
              <w:rPr>
                <w:rFonts w:hint="eastAsia" w:ascii="宋体" w:hAnsi="宋体"/>
                <w:sz w:val="24"/>
                <w:szCs w:val="24"/>
                <w:lang w:eastAsia="zh-CN"/>
              </w:rPr>
              <w:t>横向比较评分。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sz w:val="24"/>
                <w:szCs w:val="24"/>
                <w:lang w:eastAsia="zh-CN"/>
              </w:rPr>
            </w:pPr>
            <w:r>
              <w:rPr>
                <w:rFonts w:hint="eastAsia" w:ascii="宋体" w:hAnsi="宋体"/>
                <w:sz w:val="24"/>
                <w:szCs w:val="24"/>
                <w:lang w:eastAsia="zh-CN"/>
              </w:rPr>
              <w:t>优得</w:t>
            </w:r>
            <w:r>
              <w:rPr>
                <w:rFonts w:hint="eastAsia" w:ascii="宋体" w:hAnsi="宋体"/>
                <w:sz w:val="24"/>
                <w:szCs w:val="24"/>
                <w:lang w:val="en-US" w:eastAsia="zh-CN"/>
              </w:rPr>
              <w:t>16~20</w:t>
            </w:r>
            <w:r>
              <w:rPr>
                <w:rFonts w:hint="eastAsia" w:ascii="宋体" w:hAnsi="宋体"/>
                <w:sz w:val="24"/>
                <w:szCs w:val="24"/>
                <w:lang w:eastAsia="zh-CN"/>
              </w:rPr>
              <w:t>分，良得</w:t>
            </w:r>
            <w:r>
              <w:rPr>
                <w:rFonts w:hint="eastAsia" w:ascii="宋体" w:hAnsi="宋体"/>
                <w:sz w:val="24"/>
                <w:szCs w:val="24"/>
                <w:lang w:val="en-US" w:eastAsia="zh-CN"/>
              </w:rPr>
              <w:t>11~15</w:t>
            </w:r>
            <w:r>
              <w:rPr>
                <w:rFonts w:hint="eastAsia" w:ascii="宋体" w:hAnsi="宋体"/>
                <w:sz w:val="24"/>
                <w:szCs w:val="24"/>
                <w:lang w:eastAsia="zh-CN"/>
              </w:rPr>
              <w:t>分，中得</w:t>
            </w:r>
            <w:r>
              <w:rPr>
                <w:rFonts w:hint="eastAsia" w:ascii="宋体" w:hAnsi="宋体"/>
                <w:sz w:val="24"/>
                <w:szCs w:val="24"/>
                <w:lang w:val="en-US" w:eastAsia="zh-CN"/>
              </w:rPr>
              <w:t>6~10</w:t>
            </w:r>
            <w:r>
              <w:rPr>
                <w:rFonts w:hint="eastAsia" w:ascii="宋体" w:hAnsi="宋体"/>
                <w:sz w:val="24"/>
                <w:szCs w:val="24"/>
                <w:lang w:eastAsia="zh-CN"/>
              </w:rPr>
              <w:t>分，差得</w:t>
            </w:r>
            <w:r>
              <w:rPr>
                <w:rFonts w:hint="eastAsia" w:ascii="宋体" w:hAnsi="宋体"/>
                <w:sz w:val="24"/>
                <w:szCs w:val="24"/>
                <w:lang w:val="en-US" w:eastAsia="zh-CN"/>
              </w:rPr>
              <w:t>0~5</w:t>
            </w:r>
            <w:r>
              <w:rPr>
                <w:rFonts w:hint="eastAsia" w:ascii="宋体" w:hAnsi="宋体"/>
                <w:sz w:val="24"/>
                <w:szCs w:val="24"/>
                <w:lang w:eastAsia="zh-CN"/>
              </w:rPr>
              <w:t>分。</w:t>
            </w:r>
          </w:p>
        </w:tc>
        <w:tc>
          <w:tcPr>
            <w:tcW w:w="78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sz w:val="24"/>
                <w:szCs w:val="24"/>
                <w:lang w:eastAsia="zh-CN"/>
              </w:rPr>
            </w:pPr>
            <w:r>
              <w:rPr>
                <w:rFonts w:hint="eastAsia" w:ascii="宋体" w:hAnsi="宋体"/>
                <w:sz w:val="24"/>
                <w:szCs w:val="24"/>
                <w:lang w:eastAsia="zh-CN"/>
              </w:rPr>
              <w:t>小组成员打分</w:t>
            </w:r>
          </w:p>
        </w:tc>
      </w:tr>
    </w:tbl>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br w:type="page"/>
      </w: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rPr>
          <w:rFonts w:hint="eastAsia"/>
        </w:rPr>
      </w:pPr>
    </w:p>
    <w:p>
      <w:pPr>
        <w:autoSpaceDE w:val="0"/>
        <w:autoSpaceDN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投标函</w:t>
      </w:r>
    </w:p>
    <w:p>
      <w:pPr>
        <w:spacing w:line="560" w:lineRule="exact"/>
        <w:rPr>
          <w:rFonts w:ascii="仿宋_GB2312" w:hAnsi="宋体" w:eastAsia="仿宋_GB2312"/>
          <w:sz w:val="32"/>
          <w:szCs w:val="32"/>
        </w:rPr>
      </w:pPr>
      <w:r>
        <w:rPr>
          <w:rFonts w:hint="eastAsia" w:ascii="仿宋_GB2312" w:hAnsi="宋体" w:eastAsia="仿宋_GB2312"/>
          <w:kern w:val="0"/>
          <w:sz w:val="32"/>
          <w:szCs w:val="32"/>
        </w:rPr>
        <w:t>致</w:t>
      </w:r>
      <w:r>
        <w:rPr>
          <w:rFonts w:ascii="仿宋_GB2312" w:hAnsi="宋体" w:eastAsia="仿宋_GB2312"/>
          <w:kern w:val="0"/>
          <w:sz w:val="32"/>
          <w:szCs w:val="32"/>
          <w:u w:val="single"/>
        </w:rPr>
        <w:t xml:space="preserve">      （招标人名称）          </w:t>
      </w:r>
      <w:r>
        <w:rPr>
          <w:rFonts w:hint="eastAsia" w:ascii="仿宋_GB2312" w:hAnsi="宋体" w:eastAsia="仿宋_GB2312"/>
          <w:kern w:val="0"/>
          <w:sz w:val="32"/>
          <w:szCs w:val="32"/>
        </w:rPr>
        <w:t>：</w:t>
      </w:r>
    </w:p>
    <w:p>
      <w:pPr>
        <w:spacing w:line="560" w:lineRule="exact"/>
        <w:ind w:firstLine="640" w:firstLineChars="200"/>
        <w:rPr>
          <w:rFonts w:ascii="仿宋_GB2312" w:hAnsi="仿宋_GB2312" w:eastAsia="仿宋_GB2312" w:cs="仿宋_GB2312"/>
          <w:b/>
          <w:bCs/>
          <w:sz w:val="32"/>
          <w:szCs w:val="32"/>
          <w:u w:val="single"/>
        </w:rPr>
      </w:pPr>
      <w:r>
        <w:rPr>
          <w:rFonts w:hint="eastAsia" w:ascii="仿宋_GB2312" w:hAnsi="仿宋_GB2312" w:eastAsia="仿宋_GB2312" w:cs="仿宋_GB2312"/>
          <w:sz w:val="32"/>
          <w:szCs w:val="32"/>
        </w:rPr>
        <w:t>根据已收到贵方的</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default" w:ascii="仿宋_GB2312" w:hAnsi="仿宋_GB2312" w:eastAsia="仿宋_GB2312" w:cs="仿宋_GB2312"/>
          <w:bCs/>
          <w:sz w:val="32"/>
          <w:szCs w:val="32"/>
          <w:u w:val="single"/>
          <w:lang w:val="en" w:eastAsia="zh-CN"/>
        </w:rPr>
        <w:t>2023</w:t>
      </w:r>
      <w:r>
        <w:rPr>
          <w:rFonts w:hint="eastAsia" w:ascii="仿宋_GB2312" w:hAnsi="仿宋_GB2312" w:eastAsia="仿宋_GB2312" w:cs="仿宋_GB2312"/>
          <w:bCs/>
          <w:sz w:val="32"/>
          <w:szCs w:val="32"/>
          <w:u w:val="single"/>
          <w:lang w:val="en-US" w:eastAsia="zh-CN"/>
        </w:rPr>
        <w:t>年</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坪山人大</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内刊编印服务招投标采购</w:t>
      </w:r>
      <w:r>
        <w:rPr>
          <w:rFonts w:hint="eastAsia" w:ascii="仿宋_GB2312" w:hAnsi="仿宋_GB2312" w:eastAsia="仿宋_GB2312" w:cs="仿宋_GB2312"/>
          <w:bCs/>
          <w:sz w:val="32"/>
          <w:szCs w:val="32"/>
          <w:u w:val="single"/>
          <w:lang w:eastAsia="zh-CN"/>
        </w:rPr>
        <w:t>需求</w:t>
      </w:r>
      <w:r>
        <w:rPr>
          <w:rFonts w:hint="eastAsia" w:ascii="仿宋_GB2312" w:hAnsi="仿宋_GB2312" w:eastAsia="仿宋_GB2312" w:cs="仿宋_GB2312"/>
          <w:bCs/>
          <w:sz w:val="32"/>
          <w:szCs w:val="32"/>
          <w:u w:val="single"/>
        </w:rPr>
        <w:t>》</w:t>
      </w:r>
      <w:r>
        <w:rPr>
          <w:rFonts w:hint="eastAsia" w:ascii="仿宋_GB2312" w:hAnsi="仿宋_GB2312" w:eastAsia="仿宋_GB2312" w:cs="仿宋_GB2312"/>
          <w:sz w:val="32"/>
          <w:szCs w:val="32"/>
        </w:rPr>
        <w:t>，我单位经研究上述招标文件后，我方愿以招标文件前附表规定的标准，接受贵方招标文件所提出的任务要求。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我方同意并接受招标文件的各项要求，包括澄清、修改、补充文件（如有时）及有关附件，对招标文件的要求完全理解。遵守招标文件中的各项规定，按招标文件的要求投标，提供相应投标文件（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套正本，4套副本）。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我方保证按招标文件的要求，理性报价，不以低于成本的报价竞标。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我方认同招标文件规定的评审规则，遵守</w:t>
      </w:r>
      <w:r>
        <w:rPr>
          <w:rFonts w:hint="eastAsia" w:ascii="仿宋_GB2312" w:hAnsi="仿宋_GB2312" w:eastAsia="仿宋_GB2312" w:cs="仿宋_GB2312"/>
          <w:sz w:val="32"/>
          <w:szCs w:val="32"/>
          <w:lang w:eastAsia="zh-CN"/>
        </w:rPr>
        <w:t>贵方评标结果</w:t>
      </w:r>
      <w:r>
        <w:rPr>
          <w:rFonts w:hint="eastAsia" w:ascii="仿宋_GB2312" w:hAnsi="仿宋_GB2312" w:eastAsia="仿宋_GB2312" w:cs="仿宋_GB2312"/>
          <w:sz w:val="32"/>
          <w:szCs w:val="32"/>
        </w:rPr>
        <w:t>，并且不会采取妨碍项目进展的行为，同时清楚理解到参与投标并非意味着必定获得成交资格。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同意所递交的投标文件在招标文件规定的投标有效期限内有效，在此期间内我方的投标有可能中标，我方将受此约束。若我单位成为中标候选人，投标有效期延长至项目验收之日。如果在投标有效期内撤回投标或放弃中标资格，我方自行承担相应后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如果我方中标，我方保证按照招标文件规定的时间完成任务，保证严格执行与招标人签署的服务合同，履行相应责任和义务。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承诺在本次投标中提供的一切文件，无论是原件还是复印件均为真实和准确的，绝无任何虚假、伪造和夸大的成份。若评定标过程中查有虚假，同意作无效或废标处理；若中标之后查有虚假，同意被废除授标。我方愿承担相应的后果和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在正式合同签署并生效之前，贵方的中标通知书和本投标函将成为约束双方的合同文件的组成部分。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与本投标响应有关的一切正式往来通讯请寄：</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地址：</w:t>
      </w:r>
      <w:r>
        <w:rPr>
          <w:rFonts w:ascii="仿宋_GB2312" w:hAnsi="宋体" w:eastAsia="仿宋_GB2312"/>
          <w:sz w:val="32"/>
          <w:szCs w:val="32"/>
          <w:u w:val="single"/>
        </w:rPr>
        <w:t xml:space="preserve">                           </w:t>
      </w:r>
      <w:r>
        <w:rPr>
          <w:rFonts w:ascii="仿宋_GB2312" w:hAnsi="宋体" w:eastAsia="仿宋_GB2312"/>
          <w:sz w:val="32"/>
          <w:szCs w:val="32"/>
        </w:rPr>
        <w:t xml:space="preserve"> 邮编</w:t>
      </w:r>
      <w:r>
        <w:rPr>
          <w:rFonts w:hint="eastAsia" w:ascii="仿宋_GB2312" w:hAnsi="宋体" w:eastAsia="仿宋_GB2312"/>
          <w:sz w:val="32"/>
          <w:szCs w:val="32"/>
          <w:u w:val="single"/>
        </w:rPr>
        <w:t>：</w:t>
      </w:r>
      <w:r>
        <w:rPr>
          <w:rFonts w:ascii="仿宋_GB2312" w:hAnsi="宋体" w:eastAsia="仿宋_GB2312"/>
          <w:sz w:val="32"/>
          <w:szCs w:val="32"/>
          <w:u w:val="single"/>
        </w:rPr>
        <w:t xml:space="preserve">          </w:t>
      </w:r>
      <w:r>
        <w:rPr>
          <w:rFonts w:ascii="仿宋_GB2312" w:hAnsi="宋体" w:eastAsia="仿宋_GB2312"/>
          <w:sz w:val="32"/>
          <w:szCs w:val="32"/>
        </w:rPr>
        <w:t xml:space="preserve"> </w:t>
      </w:r>
    </w:p>
    <w:p>
      <w:pPr>
        <w:spacing w:line="560" w:lineRule="exact"/>
        <w:ind w:left="360" w:hanging="360"/>
        <w:rPr>
          <w:rFonts w:ascii="仿宋_GB2312" w:hAnsi="宋体" w:eastAsia="仿宋_GB2312"/>
          <w:sz w:val="32"/>
          <w:szCs w:val="32"/>
        </w:rPr>
      </w:pPr>
      <w:r>
        <w:rPr>
          <w:rFonts w:ascii="仿宋_GB2312" w:hAnsi="宋体" w:eastAsia="仿宋_GB2312"/>
          <w:sz w:val="32"/>
          <w:szCs w:val="32"/>
        </w:rPr>
        <w:t xml:space="preserve">    联系人：</w:t>
      </w:r>
      <w:r>
        <w:rPr>
          <w:rFonts w:ascii="仿宋_GB2312" w:hAnsi="宋体" w:eastAsia="仿宋_GB2312"/>
          <w:sz w:val="32"/>
          <w:szCs w:val="32"/>
          <w:u w:val="single"/>
        </w:rPr>
        <w:t xml:space="preserve">                </w:t>
      </w:r>
      <w:r>
        <w:rPr>
          <w:rFonts w:ascii="仿宋_GB2312" w:hAnsi="宋体" w:eastAsia="仿宋_GB2312"/>
          <w:sz w:val="32"/>
          <w:szCs w:val="32"/>
        </w:rPr>
        <w:t xml:space="preserve"> 电话：</w:t>
      </w:r>
      <w:r>
        <w:rPr>
          <w:rFonts w:ascii="仿宋_GB2312" w:hAnsi="宋体" w:eastAsia="仿宋_GB2312"/>
          <w:sz w:val="32"/>
          <w:szCs w:val="32"/>
          <w:u w:val="single"/>
        </w:rPr>
        <w:t xml:space="preserve">                   </w:t>
      </w:r>
      <w:r>
        <w:rPr>
          <w:rFonts w:ascii="仿宋_GB2312" w:hAnsi="宋体" w:eastAsia="仿宋_GB2312"/>
          <w:sz w:val="32"/>
          <w:szCs w:val="32"/>
        </w:rPr>
        <w:t xml:space="preserve"> </w:t>
      </w:r>
    </w:p>
    <w:p>
      <w:pPr>
        <w:spacing w:line="560" w:lineRule="exact"/>
        <w:ind w:left="360" w:hanging="360"/>
        <w:rPr>
          <w:rFonts w:ascii="仿宋_GB2312" w:hAnsi="宋体" w:eastAsia="仿宋_GB2312"/>
          <w:sz w:val="32"/>
          <w:szCs w:val="32"/>
        </w:rPr>
      </w:pPr>
      <w:r>
        <w:rPr>
          <w:rFonts w:ascii="仿宋_GB2312" w:hAnsi="宋体" w:eastAsia="仿宋_GB2312"/>
          <w:sz w:val="32"/>
          <w:szCs w:val="32"/>
        </w:rPr>
        <w:t xml:space="preserve">    投标人全称：</w:t>
      </w:r>
      <w:r>
        <w:rPr>
          <w:rFonts w:ascii="仿宋_GB2312" w:hAnsi="宋体" w:eastAsia="仿宋_GB2312"/>
          <w:sz w:val="32"/>
          <w:szCs w:val="32"/>
          <w:u w:val="single"/>
        </w:rPr>
        <w:t xml:space="preserve">                            </w:t>
      </w:r>
      <w:r>
        <w:rPr>
          <w:rFonts w:ascii="仿宋_GB2312" w:hAnsi="宋体" w:eastAsia="仿宋_GB2312"/>
          <w:sz w:val="32"/>
          <w:szCs w:val="32"/>
        </w:rPr>
        <w:t xml:space="preserve"> （盖公章）</w:t>
      </w:r>
    </w:p>
    <w:p>
      <w:pPr>
        <w:spacing w:line="560" w:lineRule="exact"/>
        <w:ind w:left="360" w:hanging="360"/>
        <w:rPr>
          <w:rFonts w:ascii="仿宋_GB2312" w:hAnsi="宋体" w:eastAsia="仿宋_GB2312"/>
          <w:sz w:val="32"/>
          <w:szCs w:val="32"/>
          <w:u w:val="single"/>
        </w:rPr>
      </w:pPr>
      <w:r>
        <w:rPr>
          <w:rFonts w:ascii="仿宋_GB2312" w:hAnsi="宋体" w:eastAsia="仿宋_GB2312"/>
          <w:sz w:val="32"/>
          <w:szCs w:val="32"/>
        </w:rPr>
        <w:t xml:space="preserve">    法定代表人（或负责人）或授权代表（签字）：</w:t>
      </w:r>
      <w:r>
        <w:rPr>
          <w:rFonts w:ascii="仿宋_GB2312" w:hAnsi="宋体" w:eastAsia="仿宋_GB2312"/>
          <w:sz w:val="32"/>
          <w:szCs w:val="32"/>
          <w:u w:val="single"/>
        </w:rPr>
        <w:t xml:space="preserve">             </w:t>
      </w:r>
    </w:p>
    <w:p>
      <w:pPr>
        <w:spacing w:line="560" w:lineRule="exact"/>
        <w:ind w:firstLine="640" w:firstLineChars="200"/>
        <w:rPr>
          <w:rFonts w:ascii="方正小标宋简体" w:hAnsi="黑体" w:eastAsia="方正小标宋简体" w:cs="黑体"/>
          <w:sz w:val="44"/>
          <w:szCs w:val="44"/>
        </w:rPr>
      </w:pPr>
      <w:r>
        <w:rPr>
          <w:rFonts w:hint="eastAsia" w:ascii="仿宋_GB2312" w:hAnsi="宋体" w:eastAsia="仿宋_GB2312"/>
          <w:sz w:val="32"/>
          <w:szCs w:val="32"/>
        </w:rPr>
        <w:t>日期：</w:t>
      </w:r>
      <w:r>
        <w:rPr>
          <w:rFonts w:ascii="仿宋_GB2312" w:hAnsi="宋体" w:eastAsia="仿宋_GB2312"/>
          <w:sz w:val="32"/>
          <w:szCs w:val="32"/>
          <w:u w:val="single"/>
        </w:rPr>
        <w:t xml:space="preserve">     </w:t>
      </w:r>
      <w:r>
        <w:rPr>
          <w:rFonts w:ascii="仿宋_GB2312" w:hAnsi="宋体" w:eastAsia="仿宋_GB2312"/>
          <w:sz w:val="32"/>
          <w:szCs w:val="32"/>
        </w:rPr>
        <w:t xml:space="preserve"> 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日</w:t>
      </w:r>
    </w:p>
    <w:p>
      <w:pPr>
        <w:spacing w:line="560" w:lineRule="exact"/>
        <w:ind w:firstLine="640"/>
        <w:jc w:val="center"/>
        <w:rPr>
          <w:rFonts w:ascii="方正小标宋简体" w:hAnsi="黑体" w:eastAsia="方正小标宋简体" w:cs="黑体"/>
          <w:sz w:val="44"/>
          <w:szCs w:val="44"/>
        </w:rPr>
      </w:pPr>
    </w:p>
    <w:p>
      <w:pPr>
        <w:widowControl/>
        <w:spacing w:line="560" w:lineRule="exact"/>
        <w:jc w:val="left"/>
        <w:rPr>
          <w:rFonts w:ascii="方正小标宋简体" w:hAnsi="黑体" w:eastAsia="方正小标宋简体" w:cs="黑体"/>
          <w:sz w:val="44"/>
          <w:szCs w:val="44"/>
        </w:rPr>
      </w:pPr>
      <w:r>
        <w:rPr>
          <w:rFonts w:ascii="方正小标宋简体" w:hAnsi="黑体" w:eastAsia="方正小标宋简体" w:cs="黑体"/>
          <w:sz w:val="44"/>
          <w:szCs w:val="44"/>
        </w:rPr>
        <w:br w:type="page"/>
      </w:r>
    </w:p>
    <w:p>
      <w:pPr>
        <w:spacing w:line="560" w:lineRule="exac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 xml:space="preserve">3 </w:t>
      </w:r>
    </w:p>
    <w:p>
      <w:pPr>
        <w:pStyle w:val="2"/>
        <w:rPr>
          <w:rFonts w:hint="default"/>
          <w:lang w:val="en-US"/>
        </w:rPr>
      </w:pPr>
    </w:p>
    <w:p>
      <w:pPr>
        <w:autoSpaceDE w:val="0"/>
        <w:autoSpaceDN w:val="0"/>
        <w:spacing w:line="560" w:lineRule="exact"/>
        <w:ind w:left="333" w:leftChars="-342" w:hanging="1051" w:hangingChars="239"/>
        <w:jc w:val="center"/>
        <w:rPr>
          <w:rFonts w:ascii="方正小标宋简体" w:hAnsi="宋体" w:eastAsia="方正小标宋简体"/>
          <w:sz w:val="44"/>
          <w:szCs w:val="44"/>
        </w:rPr>
      </w:pPr>
      <w:r>
        <w:rPr>
          <w:rFonts w:hint="eastAsia" w:ascii="方正小标宋简体" w:hAnsi="宋体" w:eastAsia="方正小标宋简体"/>
          <w:sz w:val="44"/>
          <w:szCs w:val="44"/>
        </w:rPr>
        <w:t>报价函</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致：深圳市坪山区人民代表大会常务委员会办公室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经分析研究贵方提供的</w:t>
      </w:r>
      <w:r>
        <w:rPr>
          <w:rFonts w:hint="eastAsia" w:ascii="仿宋_GB2312" w:hAnsi="仿宋_GB2312" w:eastAsia="仿宋_GB2312" w:cs="仿宋_GB2312"/>
          <w:bCs/>
          <w:sz w:val="32"/>
          <w:szCs w:val="32"/>
          <w:u w:val="single"/>
        </w:rPr>
        <w:t xml:space="preserve"> </w:t>
      </w:r>
      <w:r>
        <w:rPr>
          <w:rFonts w:hint="default" w:ascii="仿宋_GB2312" w:hAnsi="仿宋_GB2312" w:eastAsia="仿宋_GB2312" w:cs="仿宋_GB2312"/>
          <w:bCs/>
          <w:sz w:val="32"/>
          <w:szCs w:val="32"/>
          <w:u w:val="single"/>
          <w:lang w:val="en" w:eastAsia="zh-CN"/>
        </w:rPr>
        <w:t>2023</w:t>
      </w:r>
      <w:r>
        <w:rPr>
          <w:rFonts w:hint="eastAsia" w:ascii="仿宋_GB2312" w:hAnsi="仿宋_GB2312" w:eastAsia="仿宋_GB2312" w:cs="仿宋_GB2312"/>
          <w:bCs/>
          <w:sz w:val="32"/>
          <w:szCs w:val="32"/>
          <w:u w:val="single"/>
          <w:lang w:val="en-US" w:eastAsia="zh-CN"/>
        </w:rPr>
        <w:t>年</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坪山人大</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内刊编印服务招投标采购</w:t>
      </w:r>
      <w:r>
        <w:rPr>
          <w:rFonts w:hint="eastAsia" w:ascii="仿宋_GB2312" w:hAnsi="仿宋_GB2312" w:eastAsia="仿宋_GB2312" w:cs="仿宋_GB2312"/>
          <w:bCs/>
          <w:sz w:val="32"/>
          <w:szCs w:val="32"/>
          <w:u w:val="single"/>
          <w:lang w:eastAsia="zh-CN"/>
        </w:rPr>
        <w:t>需求</w:t>
      </w:r>
      <w:r>
        <w:rPr>
          <w:rFonts w:hint="eastAsia" w:ascii="仿宋_GB2312" w:hAnsi="仿宋_GB2312" w:eastAsia="仿宋_GB2312" w:cs="仿宋_GB2312"/>
          <w:sz w:val="32"/>
          <w:szCs w:val="32"/>
        </w:rPr>
        <w:t>，我方愿意按照以下报价并按邀请文件的要求完成相关工作：</w:t>
      </w:r>
    </w:p>
    <w:p>
      <w:pPr>
        <w:spacing w:line="560" w:lineRule="exact"/>
        <w:ind w:firstLine="640" w:firstLineChars="200"/>
        <w:rPr>
          <w:rFonts w:ascii="仿宋_GB2312" w:hAnsi="仿宋_GB2312" w:eastAsia="仿宋_GB2312" w:cs="仿宋_GB2312"/>
          <w:sz w:val="32"/>
          <w:szCs w:val="32"/>
        </w:rPr>
      </w:pPr>
    </w:p>
    <w:tbl>
      <w:tblPr>
        <w:tblStyle w:val="9"/>
        <w:tblW w:w="8220" w:type="dxa"/>
        <w:tblInd w:w="133" w:type="dxa"/>
        <w:tblLayout w:type="fixed"/>
        <w:tblCellMar>
          <w:top w:w="0" w:type="dxa"/>
          <w:left w:w="30" w:type="dxa"/>
          <w:bottom w:w="0" w:type="dxa"/>
          <w:right w:w="30" w:type="dxa"/>
        </w:tblCellMar>
      </w:tblPr>
      <w:tblGrid>
        <w:gridCol w:w="5012"/>
        <w:gridCol w:w="3208"/>
      </w:tblGrid>
      <w:tr>
        <w:tblPrEx>
          <w:tblCellMar>
            <w:top w:w="0" w:type="dxa"/>
            <w:left w:w="30" w:type="dxa"/>
            <w:bottom w:w="0" w:type="dxa"/>
            <w:right w:w="30" w:type="dxa"/>
          </w:tblCellMar>
        </w:tblPrEx>
        <w:trPr>
          <w:cantSplit/>
          <w:trHeight w:val="639" w:hRule="atLeast"/>
        </w:trPr>
        <w:tc>
          <w:tcPr>
            <w:tcW w:w="5012" w:type="dxa"/>
            <w:tcBorders>
              <w:top w:val="single" w:color="auto" w:sz="4" w:space="0"/>
              <w:left w:val="single" w:color="auto" w:sz="4" w:space="0"/>
              <w:bottom w:val="nil"/>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3208" w:type="dxa"/>
            <w:tcBorders>
              <w:top w:val="single" w:color="auto" w:sz="4"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报价（元）</w:t>
            </w:r>
          </w:p>
        </w:tc>
      </w:tr>
      <w:tr>
        <w:tblPrEx>
          <w:tblCellMar>
            <w:top w:w="0" w:type="dxa"/>
            <w:left w:w="30" w:type="dxa"/>
            <w:bottom w:w="0" w:type="dxa"/>
            <w:right w:w="30" w:type="dxa"/>
          </w:tblCellMar>
        </w:tblPrEx>
        <w:trPr>
          <w:cantSplit/>
          <w:trHeight w:val="995" w:hRule="atLeast"/>
        </w:trPr>
        <w:tc>
          <w:tcPr>
            <w:tcW w:w="5012" w:type="dxa"/>
            <w:tcBorders>
              <w:top w:val="single" w:color="auto" w:sz="6" w:space="0"/>
              <w:left w:val="single" w:color="auto" w:sz="4" w:space="0"/>
              <w:bottom w:val="single" w:color="auto" w:sz="4" w:space="0"/>
              <w:right w:val="single" w:color="auto" w:sz="6" w:space="0"/>
            </w:tcBorders>
            <w:vAlign w:val="center"/>
          </w:tcPr>
          <w:p>
            <w:pPr>
              <w:spacing w:line="560" w:lineRule="exact"/>
              <w:jc w:val="center"/>
            </w:pPr>
            <w:r>
              <w:rPr>
                <w:rFonts w:hint="default" w:ascii="仿宋_GB2312" w:hAnsi="仿宋_GB2312" w:eastAsia="仿宋_GB2312" w:cs="仿宋_GB2312"/>
                <w:bCs/>
                <w:sz w:val="32"/>
                <w:szCs w:val="32"/>
                <w:u w:val="none"/>
                <w:lang w:val="en" w:eastAsia="zh-CN"/>
              </w:rPr>
              <w:t>2023</w:t>
            </w:r>
            <w:r>
              <w:rPr>
                <w:rFonts w:hint="eastAsia" w:ascii="仿宋_GB2312" w:hAnsi="仿宋_GB2312" w:eastAsia="仿宋_GB2312" w:cs="仿宋_GB2312"/>
                <w:bCs/>
                <w:sz w:val="32"/>
                <w:szCs w:val="32"/>
                <w:u w:val="none"/>
                <w:lang w:val="en-US" w:eastAsia="zh-CN"/>
              </w:rPr>
              <w:t>年</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rPr>
              <w:t>坪山人大</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rPr>
              <w:t>内刊编印服务</w:t>
            </w:r>
          </w:p>
        </w:tc>
        <w:tc>
          <w:tcPr>
            <w:tcW w:w="3208" w:type="dxa"/>
            <w:tcBorders>
              <w:top w:val="single" w:color="auto" w:sz="6" w:space="0"/>
              <w:left w:val="single" w:color="auto" w:sz="6" w:space="0"/>
              <w:bottom w:val="single" w:color="auto" w:sz="4" w:space="0"/>
              <w:right w:val="single" w:color="auto" w:sz="4" w:space="0"/>
            </w:tcBorders>
            <w:vAlign w:val="center"/>
          </w:tcPr>
          <w:p>
            <w:pPr>
              <w:spacing w:line="560" w:lineRule="exact"/>
              <w:rPr>
                <w:rFonts w:ascii="仿宋_GB2312" w:hAnsi="仿宋_GB2312" w:eastAsia="仿宋_GB2312" w:cs="仿宋_GB2312"/>
                <w:sz w:val="32"/>
                <w:szCs w:val="32"/>
              </w:rPr>
            </w:pPr>
          </w:p>
        </w:tc>
      </w:tr>
    </w:tbl>
    <w:p>
      <w:pPr>
        <w:spacing w:line="560" w:lineRule="exact"/>
        <w:rPr>
          <w:rFonts w:ascii="宋体"/>
          <w:sz w:val="24"/>
          <w:szCs w:val="18"/>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如果贵方接受我方报价，我方保证在规定的期限，按照合同约定完成本项目的相关工作。</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报价人（盖章）：</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报价人代表姓名（签字）：</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r>
        <w:br w:type="page"/>
      </w:r>
    </w:p>
    <w:p>
      <w:pPr>
        <w:keepNext w:val="0"/>
        <w:keepLines w:val="0"/>
        <w:pageBreakBefore w:val="0"/>
        <w:kinsoku/>
        <w:wordWrap/>
        <w:overflowPunct/>
        <w:topLinePunct w:val="0"/>
        <w:autoSpaceDE/>
        <w:autoSpaceDN/>
        <w:bidi w:val="0"/>
        <w:spacing w:after="0" w:line="560" w:lineRule="exact"/>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kinsoku/>
        <w:wordWrap/>
        <w:overflowPunct/>
        <w:topLinePunct w:val="0"/>
        <w:autoSpaceDE/>
        <w:autoSpaceDN/>
        <w:bidi w:val="0"/>
        <w:spacing w:after="0" w:line="560" w:lineRule="exact"/>
        <w:ind w:firstLine="640"/>
        <w:jc w:val="center"/>
        <w:textAlignment w:val="auto"/>
        <w:outlineLvl w:val="9"/>
        <w:rPr>
          <w:rFonts w:hint="eastAsia" w:ascii="方正小标宋简体" w:hAnsi="黑体" w:eastAsia="方正小标宋简体" w:cs="黑体"/>
          <w:sz w:val="44"/>
          <w:szCs w:val="44"/>
        </w:rPr>
      </w:pPr>
    </w:p>
    <w:p>
      <w:pPr>
        <w:keepNext w:val="0"/>
        <w:keepLines w:val="0"/>
        <w:pageBreakBefore w:val="0"/>
        <w:kinsoku/>
        <w:wordWrap/>
        <w:overflowPunct/>
        <w:topLinePunct w:val="0"/>
        <w:autoSpaceDE/>
        <w:autoSpaceDN/>
        <w:bidi w:val="0"/>
        <w:spacing w:after="0" w:line="560" w:lineRule="exact"/>
        <w:ind w:firstLine="640"/>
        <w:jc w:val="center"/>
        <w:textAlignment w:val="auto"/>
        <w:outlineLvl w:val="9"/>
        <w:rPr>
          <w:rFonts w:ascii="方正小标宋简体" w:hAnsi="黑体" w:eastAsia="方正小标宋简体" w:cs="黑体"/>
          <w:sz w:val="44"/>
          <w:szCs w:val="44"/>
        </w:rPr>
      </w:pPr>
      <w:r>
        <w:rPr>
          <w:rFonts w:hint="eastAsia" w:ascii="方正小标宋简体" w:hAnsi="黑体" w:eastAsia="方正小标宋简体" w:cs="黑体"/>
          <w:sz w:val="44"/>
          <w:szCs w:val="44"/>
        </w:rPr>
        <w:t>无违法违规情况声明函</w:t>
      </w:r>
    </w:p>
    <w:p>
      <w:pPr>
        <w:keepNext w:val="0"/>
        <w:keepLines w:val="0"/>
        <w:pageBreakBefore w:val="0"/>
        <w:kinsoku/>
        <w:wordWrap/>
        <w:overflowPunct/>
        <w:topLinePunct w:val="0"/>
        <w:autoSpaceDE/>
        <w:autoSpaceDN/>
        <w:bidi w:val="0"/>
        <w:spacing w:after="0" w:line="560" w:lineRule="exact"/>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ascii="仿宋" w:hAnsi="仿宋" w:eastAsia="仿宋" w:cs="仿宋"/>
          <w:kern w:val="2"/>
          <w:sz w:val="32"/>
          <w:szCs w:val="32"/>
          <w:lang w:val="zh-TW"/>
        </w:rPr>
      </w:pPr>
      <w:r>
        <w:rPr>
          <w:rFonts w:hint="eastAsia" w:ascii="仿宋_GB2312" w:hAnsi="仿宋_GB2312" w:eastAsia="仿宋_GB2312" w:cs="仿宋_GB2312"/>
          <w:sz w:val="32"/>
          <w:szCs w:val="32"/>
        </w:rPr>
        <w:t>深圳市坪山区人民代表大会常务委员会办公室</w:t>
      </w:r>
      <w:r>
        <w:rPr>
          <w:rFonts w:hint="eastAsia" w:ascii="仿宋" w:hAnsi="仿宋" w:eastAsia="仿宋" w:cs="仿宋"/>
          <w:kern w:val="2"/>
          <w:sz w:val="32"/>
          <w:szCs w:val="32"/>
          <w:lang w:val="zh-TW"/>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ascii="仿宋" w:hAnsi="仿宋" w:eastAsia="仿宋" w:cs="仿宋"/>
          <w:kern w:val="2"/>
          <w:sz w:val="32"/>
          <w:szCs w:val="32"/>
          <w:lang w:val="zh-TW"/>
        </w:rPr>
      </w:pPr>
      <w:r>
        <w:rPr>
          <w:rFonts w:hint="eastAsia" w:ascii="仿宋" w:hAnsi="仿宋" w:eastAsia="仿宋" w:cs="仿宋"/>
          <w:kern w:val="2"/>
          <w:sz w:val="32"/>
          <w:szCs w:val="32"/>
          <w:lang w:val="zh-TW"/>
        </w:rPr>
        <w:t>本单位近三年以来（截止至本项目</w:t>
      </w:r>
      <w:r>
        <w:rPr>
          <w:rFonts w:hint="eastAsia" w:ascii="仿宋" w:hAnsi="仿宋" w:eastAsia="仿宋" w:cs="仿宋"/>
          <w:kern w:val="2"/>
          <w:sz w:val="32"/>
          <w:szCs w:val="32"/>
          <w:lang w:val="zh-TW" w:eastAsia="zh-CN"/>
        </w:rPr>
        <w:t>投</w:t>
      </w:r>
      <w:r>
        <w:rPr>
          <w:rFonts w:hint="eastAsia" w:ascii="仿宋" w:hAnsi="仿宋" w:eastAsia="仿宋" w:cs="仿宋"/>
          <w:kern w:val="2"/>
          <w:sz w:val="32"/>
          <w:szCs w:val="32"/>
          <w:lang w:val="zh-TW"/>
        </w:rPr>
        <w:t>标日）无重大违法记录，且不处于被禁止参与政府采购活动期限内，且近三年以来（截止至本项目开标日）不存在违反国家、广东省、深圳市、坪山区有关招标投标法律法规（包含工作人员违法违规）的情形。若本单位隐瞒自身违法违规情况进行虚假声明，查实后视为虚假投标响应，作无效投标处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ascii="仿宋" w:hAnsi="仿宋" w:eastAsia="仿宋" w:cs="仿宋"/>
          <w:kern w:val="2"/>
          <w:sz w:val="32"/>
          <w:szCs w:val="32"/>
          <w:lang w:val="zh-TW"/>
        </w:rPr>
      </w:pPr>
    </w:p>
    <w:p>
      <w:pPr>
        <w:keepNext w:val="0"/>
        <w:keepLines w:val="0"/>
        <w:pageBreakBefore w:val="0"/>
        <w:widowControl w:val="0"/>
        <w:kinsoku/>
        <w:wordWrap/>
        <w:overflowPunct/>
        <w:topLinePunct w:val="0"/>
        <w:autoSpaceDE/>
        <w:autoSpaceDN/>
        <w:bidi w:val="0"/>
        <w:adjustRightInd/>
        <w:snapToGrid/>
        <w:spacing w:after="0" w:line="560" w:lineRule="exact"/>
        <w:ind w:firstLine="4640" w:firstLineChars="1450"/>
        <w:jc w:val="both"/>
        <w:textAlignment w:val="auto"/>
        <w:outlineLvl w:val="9"/>
        <w:rPr>
          <w:rFonts w:ascii="仿宋" w:hAnsi="仿宋" w:eastAsia="仿宋" w:cs="仿宋"/>
          <w:kern w:val="2"/>
          <w:sz w:val="32"/>
          <w:szCs w:val="32"/>
          <w:lang w:val="zh-TW"/>
        </w:rPr>
      </w:pPr>
      <w:r>
        <w:rPr>
          <w:rFonts w:hint="eastAsia" w:ascii="仿宋" w:hAnsi="仿宋" w:eastAsia="仿宋" w:cs="仿宋"/>
          <w:kern w:val="2"/>
          <w:sz w:val="32"/>
          <w:szCs w:val="32"/>
          <w:lang w:val="zh-TW"/>
        </w:rPr>
        <w:t>声明人（盖章）：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 w:hAnsi="仿宋" w:eastAsia="仿宋" w:cs="仿宋"/>
          <w:kern w:val="2"/>
          <w:sz w:val="32"/>
          <w:szCs w:val="32"/>
          <w:lang w:val="zh-TW"/>
        </w:rPr>
      </w:pPr>
      <w:r>
        <w:rPr>
          <w:rFonts w:hint="eastAsia" w:ascii="仿宋" w:hAnsi="仿宋" w:eastAsia="仿宋" w:cs="仿宋"/>
          <w:kern w:val="2"/>
          <w:sz w:val="32"/>
          <w:szCs w:val="32"/>
          <w:lang w:val="zh-TW"/>
        </w:rPr>
        <w:t xml:space="preserve">                            年  月  日</w:t>
      </w:r>
    </w:p>
    <w:p>
      <w: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pStyle w:val="2"/>
        <w:rPr>
          <w:rFonts w:hint="eastAsia"/>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政府采购违法行为风险知悉确认书</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2" w:firstLineChars="200"/>
        <w:jc w:val="both"/>
        <w:textAlignment w:val="auto"/>
        <w:outlineLvl w:val="9"/>
        <w:rPr>
          <w:rFonts w:hint="eastAsia" w:ascii="仿宋_GB2312" w:hAnsi="仿宋_GB2312" w:eastAsia="仿宋_GB2312" w:cs="仿宋_GB2312"/>
          <w:b/>
          <w:bCs/>
          <w:i/>
          <w:iCs/>
          <w:sz w:val="32"/>
          <w:szCs w:val="32"/>
        </w:rPr>
      </w:pPr>
      <w:r>
        <w:rPr>
          <w:rFonts w:hint="eastAsia" w:ascii="仿宋_GB2312" w:hAnsi="仿宋_GB2312" w:eastAsia="仿宋_GB2312" w:cs="仿宋_GB2312"/>
          <w:b/>
          <w:bCs/>
          <w:i/>
          <w:iCs/>
          <w:sz w:val="32"/>
          <w:szCs w:val="32"/>
        </w:rPr>
        <w:t>一、本公司已充分知悉“隐瞒真实情况，提供虚假资料”的法定情形，相关情形包括但不限于：</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2" w:firstLineChars="200"/>
        <w:jc w:val="both"/>
        <w:textAlignment w:val="auto"/>
        <w:outlineLvl w:val="9"/>
        <w:rPr>
          <w:rFonts w:hint="eastAsia" w:ascii="仿宋_GB2312" w:hAnsi="仿宋_GB2312" w:eastAsia="仿宋_GB2312" w:cs="仿宋_GB2312"/>
          <w:b/>
          <w:bCs/>
          <w:i/>
          <w:iCs/>
          <w:sz w:val="32"/>
          <w:szCs w:val="32"/>
        </w:rPr>
      </w:pPr>
      <w:r>
        <w:rPr>
          <w:rFonts w:hint="eastAsia" w:ascii="仿宋_GB2312" w:hAnsi="仿宋_GB2312" w:eastAsia="仿宋_GB2312" w:cs="仿宋_GB2312"/>
          <w:b/>
          <w:bCs/>
          <w:i/>
          <w:iCs/>
          <w:sz w:val="32"/>
          <w:szCs w:val="32"/>
        </w:rPr>
        <w:t>二、本公司已充分知悉“与其他采购参加人串通投标”的法定情形，相关情形包括但不限于：</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（一）投标供应商之间相互约定给予未中标的供应商利益补偿。</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2" w:firstLineChars="200"/>
        <w:jc w:val="both"/>
        <w:textAlignment w:val="auto"/>
        <w:outlineLvl w:val="9"/>
        <w:rPr>
          <w:rFonts w:hint="eastAsia" w:ascii="仿宋_GB2312" w:hAnsi="仿宋_GB2312" w:eastAsia="仿宋_GB2312" w:cs="仿宋_GB2312"/>
          <w:b/>
          <w:bCs/>
          <w:i/>
          <w:iCs/>
          <w:sz w:val="32"/>
          <w:szCs w:val="32"/>
        </w:rPr>
      </w:pPr>
      <w:r>
        <w:rPr>
          <w:rFonts w:hint="eastAsia" w:ascii="仿宋_GB2312" w:hAnsi="仿宋_GB2312" w:eastAsia="仿宋_GB2312" w:cs="仿宋_GB2312"/>
          <w:b/>
          <w:bCs/>
          <w:i/>
          <w:iCs/>
          <w:sz w:val="32"/>
          <w:szCs w:val="32"/>
        </w:rPr>
        <w:t>三、本公司已充分知悉下列情形所对应的法律风险，并在投标前已对相关风险事项进行排查。</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bCs/>
          <w:i/>
          <w:iCs/>
          <w:sz w:val="32"/>
          <w:szCs w:val="32"/>
        </w:rPr>
      </w:pPr>
      <w:r>
        <w:rPr>
          <w:rFonts w:hint="eastAsia" w:ascii="仿宋_GB2312" w:hAnsi="仿宋_GB2312" w:eastAsia="仿宋_GB2312" w:cs="仿宋_GB2312"/>
          <w:sz w:val="32"/>
          <w:szCs w:val="32"/>
        </w:rPr>
        <w:t>（一）对于从其他主体获取的投标资料，供应商应审慎核查，确保投标资料的真实性。</w:t>
      </w:r>
      <w:r>
        <w:rPr>
          <w:rFonts w:hint="eastAsia" w:ascii="仿宋_GB2312" w:hAnsi="仿宋_GB2312" w:eastAsia="仿宋_GB2312" w:cs="仿宋_GB2312"/>
          <w:b/>
          <w:bCs/>
          <w:i/>
          <w:iCs/>
          <w:sz w:val="32"/>
          <w:szCs w:val="32"/>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（三）对于涉及安全生产、特种作业、抢险救灾、防疫等政府采购项目，供应商实施提供虚假资料、串通投标等违法行为的，主管部门将依法从严处理。</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 不同供应商，不得参加同一合同项下的政府采购活动。相关情形 如查实，依法作投标无效处理；涉嫌串通投标等违法行为的，主管部门将依法调查处理。</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rightChars="0" w:firstLine="642" w:firstLineChars="200"/>
        <w:jc w:val="left"/>
        <w:textAlignment w:val="auto"/>
        <w:outlineLvl w:val="9"/>
        <w:rPr>
          <w:rFonts w:hint="eastAsia"/>
        </w:rPr>
      </w:pPr>
      <w:r>
        <w:rPr>
          <w:rFonts w:hint="eastAsia" w:ascii="仿宋_GB2312" w:hAnsi="仿宋_GB2312" w:eastAsia="仿宋_GB2312" w:cs="仿宋_GB2312"/>
          <w:b/>
          <w:bCs/>
          <w:i/>
          <w:iCs/>
          <w:sz w:val="32"/>
          <w:szCs w:val="32"/>
        </w:rPr>
        <w:t xml:space="preserve">四、本公司已充分知悉政府采购违法、违规行为的法律后果。 </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仿宋_GB2312" w:hAnsi="仿宋_GB2312" w:eastAsia="仿宋_GB2312" w:cs="仿宋_GB2312"/>
          <w:b/>
          <w:bCs/>
          <w:sz w:val="32"/>
          <w:szCs w:val="32"/>
        </w:rPr>
        <w:t>以下文字请投标供应商抄写并确认：</w:t>
      </w:r>
      <w:r>
        <w:rPr>
          <w:rFonts w:hint="eastAsia" w:ascii="仿宋_GB2312" w:hAnsi="仿宋_GB2312" w:eastAsia="仿宋_GB2312" w:cs="仿宋_GB2312"/>
          <w:b w:val="0"/>
          <w:bCs w:val="0"/>
          <w:sz w:val="32"/>
          <w:szCs w:val="32"/>
        </w:rPr>
        <w:t>“本公司已仔细阅读《政府采购违法行为风险知悉确认书》，充分知悉违法行为的法律后果，并承诺将严谨、诚信、依法依规参与政府采购活动”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sz w:val="32"/>
          <w:szCs w:val="32"/>
        </w:rPr>
        <w:t>。</w:t>
      </w:r>
    </w:p>
    <w:p>
      <w:pPr>
        <w:keepNext w:val="0"/>
        <w:keepLines w:val="0"/>
        <w:pageBreakBefore w:val="0"/>
        <w:widowControl w:val="0"/>
        <w:kinsoku w:val="0"/>
        <w:wordWrap/>
        <w:overflowPunct w:val="0"/>
        <w:topLinePunct w:val="0"/>
        <w:autoSpaceDE/>
        <w:autoSpaceDN/>
        <w:bidi w:val="0"/>
        <w:adjustRightInd/>
        <w:snapToGrid/>
        <w:spacing w:beforeLines="0" w:after="120" w:afterLines="0" w:line="600" w:lineRule="exact"/>
        <w:jc w:val="both"/>
        <w:textAlignment w:val="auto"/>
        <w:rPr>
          <w:rFonts w:hint="eastAsia" w:ascii="Calibri" w:hAnsi="Calibri" w:eastAsia="宋体" w:cs="仿宋_GB2312"/>
          <w:kern w:val="2"/>
          <w:sz w:val="32"/>
          <w:szCs w:val="32"/>
          <w:u w:val="single"/>
          <w:lang w:val="en-US" w:eastAsia="zh-CN" w:bidi="ar-SA"/>
        </w:rPr>
      </w:pPr>
      <w:r>
        <w:rPr>
          <w:rFonts w:hint="eastAsia" w:ascii="Calibri" w:hAnsi="Calibri" w:eastAsia="宋体" w:cs="仿宋_GB2312"/>
          <w:kern w:val="2"/>
          <w:sz w:val="32"/>
          <w:szCs w:val="32"/>
          <w:u w:val="single"/>
          <w:lang w:val="en-US" w:eastAsia="zh-CN" w:bidi="ar-SA"/>
        </w:rPr>
        <w:t xml:space="preserve">                                                        </w:t>
      </w:r>
    </w:p>
    <w:p>
      <w:pPr>
        <w:keepNext w:val="0"/>
        <w:keepLines w:val="0"/>
        <w:pageBreakBefore w:val="0"/>
        <w:widowControl w:val="0"/>
        <w:kinsoku w:val="0"/>
        <w:wordWrap/>
        <w:overflowPunct w:val="0"/>
        <w:topLinePunct w:val="0"/>
        <w:autoSpaceDE/>
        <w:autoSpaceDN/>
        <w:bidi w:val="0"/>
        <w:adjustRightInd/>
        <w:snapToGrid/>
        <w:spacing w:beforeLines="0" w:after="120" w:afterLines="0" w:line="600" w:lineRule="exact"/>
        <w:jc w:val="both"/>
        <w:textAlignment w:val="auto"/>
        <w:rPr>
          <w:rFonts w:hint="eastAsia" w:ascii="Calibri" w:hAnsi="Calibri" w:eastAsia="宋体" w:cs="仿宋_GB2312"/>
          <w:kern w:val="2"/>
          <w:sz w:val="32"/>
          <w:szCs w:val="32"/>
          <w:u w:val="single"/>
          <w:lang w:val="en-US" w:eastAsia="zh-CN" w:bidi="ar-SA"/>
        </w:rPr>
      </w:pPr>
      <w:r>
        <w:rPr>
          <w:rFonts w:hint="eastAsia" w:ascii="Calibri" w:hAnsi="Calibri" w:eastAsia="宋体" w:cs="仿宋_GB2312"/>
          <w:kern w:val="2"/>
          <w:sz w:val="32"/>
          <w:szCs w:val="32"/>
          <w:u w:val="single"/>
          <w:lang w:val="en-US" w:eastAsia="zh-CN" w:bidi="ar-SA"/>
        </w:rPr>
        <w:t xml:space="preserve">                                                       </w:t>
      </w:r>
    </w:p>
    <w:p>
      <w:pPr>
        <w:keepNext w:val="0"/>
        <w:keepLines w:val="0"/>
        <w:pageBreakBefore w:val="0"/>
        <w:widowControl w:val="0"/>
        <w:kinsoku w:val="0"/>
        <w:wordWrap/>
        <w:overflowPunct w:val="0"/>
        <w:topLinePunct w:val="0"/>
        <w:autoSpaceDE/>
        <w:autoSpaceDN/>
        <w:bidi w:val="0"/>
        <w:adjustRightInd/>
        <w:snapToGrid/>
        <w:spacing w:beforeLines="0" w:after="120" w:afterLines="0" w:line="600" w:lineRule="exact"/>
        <w:jc w:val="both"/>
        <w:textAlignment w:val="auto"/>
        <w:rPr>
          <w:rFonts w:hint="eastAsia" w:ascii="Calibri" w:hAnsi="Calibri" w:eastAsia="宋体" w:cs="仿宋_GB2312"/>
          <w:kern w:val="2"/>
          <w:sz w:val="32"/>
          <w:szCs w:val="32"/>
          <w:u w:val="single"/>
          <w:lang w:val="en-US" w:eastAsia="zh-CN" w:bidi="ar-SA"/>
        </w:rPr>
      </w:pPr>
      <w:r>
        <w:rPr>
          <w:rFonts w:hint="eastAsia" w:ascii="Calibri" w:hAnsi="Calibri" w:eastAsia="宋体" w:cs="仿宋_GB2312"/>
          <w:kern w:val="2"/>
          <w:sz w:val="32"/>
          <w:szCs w:val="32"/>
          <w:u w:val="single"/>
          <w:lang w:val="en-US" w:eastAsia="zh-CN" w:bidi="ar-SA"/>
        </w:rPr>
        <w:t xml:space="preserve">                                                        </w:t>
      </w:r>
    </w:p>
    <w:p>
      <w:pPr>
        <w:keepNext w:val="0"/>
        <w:keepLines w:val="0"/>
        <w:pageBreakBefore w:val="0"/>
        <w:widowControl w:val="0"/>
        <w:kinsoku w:val="0"/>
        <w:wordWrap/>
        <w:overflowPunct w:val="0"/>
        <w:topLinePunct w:val="0"/>
        <w:autoSpaceDE/>
        <w:autoSpaceDN/>
        <w:bidi w:val="0"/>
        <w:adjustRightInd/>
        <w:snapToGrid/>
        <w:spacing w:beforeLines="0" w:after="120" w:afterLines="0" w:line="600" w:lineRule="exact"/>
        <w:jc w:val="both"/>
        <w:textAlignment w:val="auto"/>
        <w:rPr>
          <w:rFonts w:hint="eastAsia" w:ascii="Calibri" w:hAnsi="Calibri" w:eastAsia="宋体" w:cs="仿宋_GB2312"/>
          <w:kern w:val="2"/>
          <w:sz w:val="32"/>
          <w:szCs w:val="32"/>
          <w:u w:val="single"/>
          <w:lang w:val="en-US" w:eastAsia="zh-CN" w:bidi="ar-SA"/>
        </w:rPr>
      </w:pPr>
      <w:r>
        <w:rPr>
          <w:rFonts w:hint="eastAsia" w:ascii="Calibri" w:hAnsi="Calibri" w:eastAsia="宋体" w:cs="仿宋_GB2312"/>
          <w:kern w:val="2"/>
          <w:sz w:val="32"/>
          <w:szCs w:val="32"/>
          <w:u w:val="single"/>
          <w:lang w:val="en-US" w:eastAsia="zh-CN" w:bidi="ar-SA"/>
        </w:rPr>
        <w:t xml:space="preserve">                                                              </w:t>
      </w:r>
    </w:p>
    <w:p>
      <w:pPr>
        <w:keepNext w:val="0"/>
        <w:keepLines w:val="0"/>
        <w:pageBreakBefore w:val="0"/>
        <w:widowControl w:val="0"/>
        <w:wordWrap/>
        <w:topLinePunct w:val="0"/>
        <w:bidi w:val="0"/>
        <w:snapToGrid/>
        <w:spacing w:line="60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负责人/投标授权代表签名： </w:t>
      </w:r>
    </w:p>
    <w:p>
      <w:pPr>
        <w:keepNext w:val="0"/>
        <w:keepLines w:val="0"/>
        <w:pageBreakBefore w:val="0"/>
        <w:widowControl w:val="0"/>
        <w:wordWrap/>
        <w:topLinePunct w:val="0"/>
        <w:bidi w:val="0"/>
        <w:snapToGrid/>
        <w:spacing w:line="60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keepNext w:val="0"/>
        <w:keepLines w:val="0"/>
        <w:pageBreakBefore w:val="0"/>
        <w:widowControl w:val="0"/>
        <w:wordWrap/>
        <w:topLinePunct w:val="0"/>
        <w:bidi w:val="0"/>
        <w:snapToGrid/>
        <w:spacing w:line="60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pStyle w:val="2"/>
        <w:keepNext w:val="0"/>
        <w:keepLines w:val="0"/>
        <w:pageBreakBefore w:val="0"/>
        <w:widowControl w:val="0"/>
        <w:wordWrap/>
        <w:topLinePunct w:val="0"/>
        <w:bidi w:val="0"/>
        <w:snapToGrid/>
        <w:spacing w:line="600" w:lineRule="exact"/>
        <w:textAlignment w:val="auto"/>
      </w:pPr>
    </w:p>
    <w:sectPr>
      <w:footerReference r:id="rId5" w:type="first"/>
      <w:headerReference r:id="rId3" w:type="default"/>
      <w:footerReference r:id="rId4" w:type="default"/>
      <w:pgSz w:w="11907" w:h="16840"/>
      <w:pgMar w:top="2098" w:right="1474" w:bottom="1984" w:left="158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pStyle w:val="6"/>
      <w:ind w:right="360"/>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EA26F"/>
    <w:multiLevelType w:val="singleLevel"/>
    <w:tmpl w:val="95BEA2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51D2"/>
    <w:rsid w:val="00031C51"/>
    <w:rsid w:val="00293E06"/>
    <w:rsid w:val="002A7272"/>
    <w:rsid w:val="00306077"/>
    <w:rsid w:val="003951D2"/>
    <w:rsid w:val="00615586"/>
    <w:rsid w:val="006B65E5"/>
    <w:rsid w:val="00867F73"/>
    <w:rsid w:val="008E36B1"/>
    <w:rsid w:val="00910972"/>
    <w:rsid w:val="0098095E"/>
    <w:rsid w:val="00AD702D"/>
    <w:rsid w:val="00B87C29"/>
    <w:rsid w:val="00BE6383"/>
    <w:rsid w:val="01B47C24"/>
    <w:rsid w:val="03237A56"/>
    <w:rsid w:val="046A1B0A"/>
    <w:rsid w:val="071A6050"/>
    <w:rsid w:val="153E46B7"/>
    <w:rsid w:val="1AFB91D0"/>
    <w:rsid w:val="1B7B41E1"/>
    <w:rsid w:val="1F6D4DAF"/>
    <w:rsid w:val="20DE45BA"/>
    <w:rsid w:val="29FA10AC"/>
    <w:rsid w:val="2C031560"/>
    <w:rsid w:val="2D8760E5"/>
    <w:rsid w:val="2E2E4596"/>
    <w:rsid w:val="30BE7806"/>
    <w:rsid w:val="31220AC8"/>
    <w:rsid w:val="3196014C"/>
    <w:rsid w:val="367E6F0F"/>
    <w:rsid w:val="4F6B36BB"/>
    <w:rsid w:val="50B636AA"/>
    <w:rsid w:val="53FFC3C6"/>
    <w:rsid w:val="55E79BE2"/>
    <w:rsid w:val="56A2571D"/>
    <w:rsid w:val="58E426E5"/>
    <w:rsid w:val="5A3D141F"/>
    <w:rsid w:val="5E3621CF"/>
    <w:rsid w:val="5FBD1A45"/>
    <w:rsid w:val="5FFF5219"/>
    <w:rsid w:val="61B1138D"/>
    <w:rsid w:val="644C29A7"/>
    <w:rsid w:val="6B545FC8"/>
    <w:rsid w:val="6B7294AB"/>
    <w:rsid w:val="6D5757C8"/>
    <w:rsid w:val="6DB506A5"/>
    <w:rsid w:val="6F5808F1"/>
    <w:rsid w:val="70A27939"/>
    <w:rsid w:val="73FF0F49"/>
    <w:rsid w:val="766C3188"/>
    <w:rsid w:val="769070E4"/>
    <w:rsid w:val="77FFCBC8"/>
    <w:rsid w:val="783EDF12"/>
    <w:rsid w:val="78FF128D"/>
    <w:rsid w:val="78FFF220"/>
    <w:rsid w:val="7ABEF006"/>
    <w:rsid w:val="7AFD92C8"/>
    <w:rsid w:val="7BBE7A5E"/>
    <w:rsid w:val="7BBFFFD0"/>
    <w:rsid w:val="7D71118D"/>
    <w:rsid w:val="7E0C74AF"/>
    <w:rsid w:val="7F76E962"/>
    <w:rsid w:val="7F7D4C59"/>
    <w:rsid w:val="7FA24791"/>
    <w:rsid w:val="7FAC25A7"/>
    <w:rsid w:val="7FB50837"/>
    <w:rsid w:val="7FDF036B"/>
    <w:rsid w:val="7FDF3529"/>
    <w:rsid w:val="7FE3BF20"/>
    <w:rsid w:val="9F33BAD0"/>
    <w:rsid w:val="AE7D1571"/>
    <w:rsid w:val="AFEF35B9"/>
    <w:rsid w:val="B2F2B355"/>
    <w:rsid w:val="B77A9B57"/>
    <w:rsid w:val="BD26EF71"/>
    <w:rsid w:val="C53F27E7"/>
    <w:rsid w:val="CB7F4B7E"/>
    <w:rsid w:val="CEFFE1E1"/>
    <w:rsid w:val="D3EF0FEB"/>
    <w:rsid w:val="D95BAC22"/>
    <w:rsid w:val="DCBB7478"/>
    <w:rsid w:val="DEFB3DA4"/>
    <w:rsid w:val="EDEFB652"/>
    <w:rsid w:val="EEEEB867"/>
    <w:rsid w:val="EF3B1EEE"/>
    <w:rsid w:val="EFF3974A"/>
    <w:rsid w:val="F4FB23E8"/>
    <w:rsid w:val="F7F0472C"/>
    <w:rsid w:val="FBED1D00"/>
    <w:rsid w:val="FBFF88B9"/>
    <w:rsid w:val="FCFFDD91"/>
    <w:rsid w:val="FDEF5672"/>
    <w:rsid w:val="FE7DF73B"/>
    <w:rsid w:val="FFF9C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unhideWhenUsed/>
    <w:qFormat/>
    <w:uiPriority w:val="1"/>
    <w:pPr>
      <w:spacing w:before="3"/>
      <w:ind w:left="106" w:right="269" w:firstLine="640"/>
      <w:outlineLvl w:val="0"/>
    </w:pPr>
    <w:rPr>
      <w:rFonts w:hint="eastAsia"/>
      <w:b/>
      <w:i/>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link w:val="17"/>
    <w:qFormat/>
    <w:uiPriority w:val="99"/>
    <w:pPr>
      <w:jc w:val="left"/>
    </w:pPr>
    <w:rPr>
      <w:rFonts w:ascii="Times New Roman" w:hAnsi="Times New Roman" w:cs="Times New Roman"/>
      <w:szCs w:val="24"/>
    </w:rPr>
  </w:style>
  <w:style w:type="paragraph" w:styleId="5">
    <w:name w:val="Balloon Text"/>
    <w:basedOn w:val="1"/>
    <w:link w:val="18"/>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unhideWhenUsed/>
    <w:qFormat/>
    <w:uiPriority w:val="1"/>
    <w:pPr>
      <w:spacing w:line="751" w:lineRule="exact"/>
      <w:ind w:left="1212" w:right="1377"/>
      <w:jc w:val="center"/>
    </w:pPr>
    <w:rPr>
      <w:rFonts w:hint="eastAsia" w:ascii="方正小标宋_GBK" w:hAnsi="方正小标宋_GBK" w:eastAsia="方正小标宋_GBK"/>
      <w:sz w:val="44"/>
      <w:szCs w:val="24"/>
    </w:rPr>
  </w:style>
  <w:style w:type="character" w:styleId="11">
    <w:name w:val="page number"/>
    <w:basedOn w:val="10"/>
    <w:qFormat/>
    <w:uiPriority w:val="0"/>
  </w:style>
  <w:style w:type="character" w:styleId="12">
    <w:name w:val="Hyperlink"/>
    <w:basedOn w:val="10"/>
    <w:qFormat/>
    <w:uiPriority w:val="99"/>
    <w:rPr>
      <w:color w:val="0000FF"/>
      <w:u w:val="single"/>
    </w:rPr>
  </w:style>
  <w:style w:type="character" w:styleId="13">
    <w:name w:val="annotation reference"/>
    <w:basedOn w:val="10"/>
    <w:qFormat/>
    <w:uiPriority w:val="99"/>
    <w:rPr>
      <w:sz w:val="21"/>
      <w:szCs w:val="21"/>
    </w:rPr>
  </w:style>
  <w:style w:type="character" w:customStyle="1" w:styleId="14">
    <w:name w:val="页脚 Char"/>
    <w:basedOn w:val="10"/>
    <w:link w:val="6"/>
    <w:qFormat/>
    <w:uiPriority w:val="99"/>
    <w:rPr>
      <w:rFonts w:eastAsia="宋体"/>
      <w:sz w:val="18"/>
      <w:szCs w:val="18"/>
    </w:rPr>
  </w:style>
  <w:style w:type="character" w:customStyle="1" w:styleId="15">
    <w:name w:val="页眉 Char"/>
    <w:basedOn w:val="10"/>
    <w:link w:val="7"/>
    <w:qFormat/>
    <w:uiPriority w:val="99"/>
    <w:rPr>
      <w:sz w:val="18"/>
      <w:szCs w:val="18"/>
    </w:rPr>
  </w:style>
  <w:style w:type="paragraph" w:customStyle="1" w:styleId="16">
    <w:name w:val="HL正文样式"/>
    <w:basedOn w:val="1"/>
    <w:qFormat/>
    <w:uiPriority w:val="0"/>
    <w:pPr>
      <w:spacing w:line="360" w:lineRule="auto"/>
      <w:ind w:firstLine="200" w:firstLineChars="200"/>
    </w:pPr>
    <w:rPr>
      <w:rFonts w:ascii="Arial" w:hAnsi="Arial" w:cs="Times New Roman"/>
      <w:sz w:val="24"/>
    </w:rPr>
  </w:style>
  <w:style w:type="character" w:customStyle="1" w:styleId="17">
    <w:name w:val="批注文字 Char"/>
    <w:basedOn w:val="10"/>
    <w:link w:val="4"/>
    <w:qFormat/>
    <w:uiPriority w:val="99"/>
    <w:rPr>
      <w:rFonts w:ascii="Times New Roman" w:hAnsi="Times New Roman" w:eastAsia="宋体" w:cs="Times New Roman"/>
      <w:szCs w:val="24"/>
    </w:rPr>
  </w:style>
  <w:style w:type="character" w:customStyle="1" w:styleId="18">
    <w:name w:val="批注框文本 Char"/>
    <w:basedOn w:val="10"/>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485</Words>
  <Characters>2766</Characters>
  <Lines>23</Lines>
  <Paragraphs>6</Paragraphs>
  <TotalTime>10</TotalTime>
  <ScaleCrop>false</ScaleCrop>
  <LinksUpToDate>false</LinksUpToDate>
  <CharactersWithSpaces>3245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2020-03-07T17:59:00Z</dcterms:created>
  <dc:creator>黄安琪</dc:creator>
  <cp:lastModifiedBy>psrd1</cp:lastModifiedBy>
  <cp:lastPrinted>2023-04-14T12:13:00Z</cp:lastPrinted>
  <dcterms:modified xsi:type="dcterms:W3CDTF">2023-04-13T15:15:39Z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